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2FDC2" w14:textId="781DC508" w:rsidR="00A42367" w:rsidRPr="00560E78" w:rsidRDefault="00A42367" w:rsidP="00A42367">
      <w:pPr>
        <w:pStyle w:val="CRCoverPage"/>
        <w:tabs>
          <w:tab w:val="left" w:pos="1980"/>
        </w:tabs>
        <w:rPr>
          <w:rFonts w:ascii="Times New Roman" w:hAnsi="Times New Roman"/>
          <w:b/>
          <w:bCs/>
          <w:sz w:val="24"/>
          <w:lang w:val="en-US"/>
        </w:rPr>
      </w:pPr>
      <w:bookmarkStart w:id="0" w:name="_GoBack"/>
      <w:bookmarkEnd w:id="0"/>
      <w:r w:rsidRPr="00560E78">
        <w:rPr>
          <w:rFonts w:ascii="Times New Roman" w:hAnsi="Times New Roman"/>
          <w:b/>
          <w:bCs/>
          <w:sz w:val="24"/>
          <w:lang w:val="en-US"/>
        </w:rPr>
        <w:t xml:space="preserve">3GPP TSG RAN WG1 Meeting </w:t>
      </w:r>
      <w:r w:rsidR="00373AF7">
        <w:rPr>
          <w:rFonts w:ascii="Times New Roman" w:hAnsi="Times New Roman"/>
          <w:b/>
          <w:bCs/>
          <w:sz w:val="24"/>
          <w:lang w:val="en-US"/>
        </w:rPr>
        <w:t>#92</w:t>
      </w:r>
      <w:r w:rsidRPr="00560E78">
        <w:rPr>
          <w:rFonts w:ascii="Times New Roman" w:hAnsi="Times New Roman"/>
          <w:b/>
          <w:bCs/>
          <w:sz w:val="24"/>
          <w:lang w:val="en-US"/>
        </w:rPr>
        <w:tab/>
      </w:r>
      <w:r w:rsidRPr="00560E78">
        <w:rPr>
          <w:rFonts w:ascii="Times New Roman" w:hAnsi="Times New Roman"/>
          <w:b/>
          <w:bCs/>
          <w:sz w:val="24"/>
          <w:lang w:val="en-US"/>
        </w:rPr>
        <w:tab/>
      </w:r>
      <w:r w:rsidRPr="00560E78">
        <w:rPr>
          <w:rFonts w:ascii="Times New Roman" w:hAnsi="Times New Roman"/>
          <w:b/>
          <w:bCs/>
          <w:sz w:val="24"/>
          <w:lang w:val="en-US"/>
        </w:rPr>
        <w:tab/>
      </w:r>
      <w:r w:rsidRPr="00560E78">
        <w:rPr>
          <w:rFonts w:ascii="Times New Roman" w:hAnsi="Times New Roman"/>
          <w:b/>
          <w:bCs/>
          <w:sz w:val="24"/>
          <w:lang w:val="en-US"/>
        </w:rPr>
        <w:tab/>
      </w:r>
      <w:r w:rsidRPr="00560E78">
        <w:rPr>
          <w:rFonts w:ascii="Times New Roman" w:hAnsi="Times New Roman"/>
          <w:b/>
          <w:bCs/>
          <w:sz w:val="24"/>
          <w:lang w:val="en-US"/>
        </w:rPr>
        <w:tab/>
      </w:r>
      <w:r w:rsidRPr="00560E78">
        <w:rPr>
          <w:rFonts w:ascii="Times New Roman" w:hAnsi="Times New Roman"/>
          <w:b/>
          <w:bCs/>
          <w:sz w:val="24"/>
          <w:lang w:val="en-US"/>
        </w:rPr>
        <w:tab/>
        <w:t xml:space="preserve">    </w:t>
      </w:r>
      <w:r w:rsidR="00454852" w:rsidRPr="00560E78">
        <w:rPr>
          <w:rFonts w:ascii="Times New Roman" w:hAnsi="Times New Roman"/>
          <w:b/>
          <w:bCs/>
          <w:sz w:val="24"/>
          <w:lang w:val="en-US"/>
        </w:rPr>
        <w:tab/>
      </w:r>
      <w:r w:rsidR="00373AF7">
        <w:rPr>
          <w:rFonts w:ascii="Times New Roman" w:hAnsi="Times New Roman"/>
          <w:b/>
          <w:bCs/>
          <w:sz w:val="24"/>
          <w:lang w:val="en-US"/>
        </w:rPr>
        <w:tab/>
        <w:t xml:space="preserve">    </w:t>
      </w:r>
      <w:r w:rsidR="00454852" w:rsidRPr="00560E78">
        <w:rPr>
          <w:rFonts w:ascii="Times New Roman" w:hAnsi="Times New Roman"/>
          <w:b/>
          <w:bCs/>
          <w:sz w:val="24"/>
          <w:lang w:val="en-US"/>
        </w:rPr>
        <w:t>R1</w:t>
      </w:r>
      <w:r w:rsidR="003D3781" w:rsidRPr="00560E78">
        <w:rPr>
          <w:rFonts w:ascii="Times New Roman" w:hAnsi="Times New Roman"/>
          <w:b/>
          <w:bCs/>
          <w:sz w:val="24"/>
          <w:lang w:val="en-US"/>
        </w:rPr>
        <w:t>-</w:t>
      </w:r>
      <w:r w:rsidR="00BE5E33" w:rsidRPr="00560E78">
        <w:rPr>
          <w:rFonts w:ascii="Times New Roman" w:hAnsi="Times New Roman"/>
          <w:b/>
          <w:bCs/>
          <w:sz w:val="24"/>
          <w:lang w:val="en-US"/>
        </w:rPr>
        <w:t>1802649</w:t>
      </w:r>
    </w:p>
    <w:p w14:paraId="1C5DD5C7" w14:textId="77777777" w:rsidR="006F7023" w:rsidRPr="00560E78" w:rsidRDefault="006F7023" w:rsidP="006F7023">
      <w:pPr>
        <w:tabs>
          <w:tab w:val="center" w:pos="4536"/>
          <w:tab w:val="right" w:pos="9072"/>
        </w:tabs>
        <w:rPr>
          <w:rFonts w:ascii="Times New Roman" w:eastAsia="MS Mincho" w:hAnsi="Times New Roman"/>
          <w:b/>
          <w:bCs/>
          <w:sz w:val="24"/>
          <w:lang w:eastAsia="ja-JP"/>
        </w:rPr>
      </w:pPr>
      <w:r w:rsidRPr="00560E78">
        <w:rPr>
          <w:rFonts w:ascii="Times New Roman" w:eastAsia="MS Mincho" w:hAnsi="Times New Roman"/>
          <w:b/>
          <w:bCs/>
          <w:sz w:val="24"/>
          <w:lang w:eastAsia="ja-JP"/>
        </w:rPr>
        <w:t>Athens, Greece, February 26</w:t>
      </w:r>
      <w:r w:rsidRPr="00560E78">
        <w:rPr>
          <w:rFonts w:ascii="Times New Roman" w:eastAsia="MS Mincho" w:hAnsi="Times New Roman"/>
          <w:b/>
          <w:bCs/>
          <w:sz w:val="24"/>
          <w:vertAlign w:val="superscript"/>
          <w:lang w:eastAsia="ja-JP"/>
        </w:rPr>
        <w:t>th</w:t>
      </w:r>
      <w:r w:rsidRPr="00560E78">
        <w:rPr>
          <w:rFonts w:ascii="Times New Roman" w:eastAsia="MS Mincho" w:hAnsi="Times New Roman"/>
          <w:b/>
          <w:bCs/>
          <w:sz w:val="24"/>
          <w:lang w:eastAsia="ja-JP"/>
        </w:rPr>
        <w:t xml:space="preserve"> – March 2</w:t>
      </w:r>
      <w:r w:rsidRPr="00560E78">
        <w:rPr>
          <w:rFonts w:ascii="Times New Roman" w:eastAsia="MS Mincho" w:hAnsi="Times New Roman"/>
          <w:b/>
          <w:bCs/>
          <w:sz w:val="24"/>
          <w:vertAlign w:val="superscript"/>
          <w:lang w:eastAsia="ja-JP"/>
        </w:rPr>
        <w:t>nd</w:t>
      </w:r>
      <w:r w:rsidRPr="00560E78">
        <w:rPr>
          <w:rFonts w:ascii="Times New Roman" w:eastAsia="MS Mincho" w:hAnsi="Times New Roman"/>
          <w:b/>
          <w:bCs/>
          <w:sz w:val="24"/>
          <w:lang w:eastAsia="ja-JP"/>
        </w:rPr>
        <w:t xml:space="preserve">, 2018 </w:t>
      </w:r>
    </w:p>
    <w:p w14:paraId="4AE2638C" w14:textId="77777777" w:rsidR="00A42367" w:rsidRPr="00560E78" w:rsidRDefault="00A42367" w:rsidP="00A42367">
      <w:pPr>
        <w:pStyle w:val="CRCoverPage"/>
        <w:tabs>
          <w:tab w:val="left" w:pos="1980"/>
        </w:tabs>
        <w:jc w:val="both"/>
        <w:rPr>
          <w:rFonts w:ascii="Times New Roman" w:hAnsi="Times New Roman"/>
          <w:b/>
          <w:bCs/>
          <w:sz w:val="24"/>
          <w:lang w:val="en-US"/>
        </w:rPr>
      </w:pPr>
    </w:p>
    <w:p w14:paraId="6A11D1D7" w14:textId="291CBF64" w:rsidR="00A42367" w:rsidRPr="00560E78" w:rsidRDefault="00A42367" w:rsidP="00A42367">
      <w:pPr>
        <w:pStyle w:val="CRCoverPage"/>
        <w:tabs>
          <w:tab w:val="left" w:pos="1980"/>
        </w:tabs>
        <w:jc w:val="both"/>
        <w:rPr>
          <w:rFonts w:ascii="Times New Roman" w:hAnsi="Times New Roman"/>
          <w:b/>
          <w:bCs/>
          <w:sz w:val="24"/>
          <w:lang w:val="en-US" w:eastAsia="ja-JP"/>
        </w:rPr>
      </w:pPr>
      <w:r w:rsidRPr="00560E78">
        <w:rPr>
          <w:rFonts w:ascii="Times New Roman" w:hAnsi="Times New Roman"/>
          <w:b/>
          <w:bCs/>
          <w:sz w:val="24"/>
          <w:lang w:val="en-US"/>
        </w:rPr>
        <w:t>Agenda Item:</w:t>
      </w:r>
      <w:r w:rsidRPr="00560E78">
        <w:rPr>
          <w:rFonts w:ascii="Times New Roman" w:hAnsi="Times New Roman"/>
          <w:b/>
          <w:bCs/>
          <w:sz w:val="24"/>
          <w:lang w:val="en-US"/>
        </w:rPr>
        <w:tab/>
      </w:r>
      <w:r w:rsidR="00AF769D" w:rsidRPr="00560E78">
        <w:rPr>
          <w:rFonts w:ascii="Times New Roman" w:hAnsi="Times New Roman"/>
          <w:b/>
          <w:bCs/>
          <w:sz w:val="24"/>
          <w:lang w:val="en-US"/>
        </w:rPr>
        <w:t>7.</w:t>
      </w:r>
      <w:r w:rsidR="00373AF7">
        <w:rPr>
          <w:rFonts w:ascii="Times New Roman" w:hAnsi="Times New Roman"/>
          <w:b/>
          <w:bCs/>
          <w:sz w:val="24"/>
          <w:lang w:val="en-US"/>
        </w:rPr>
        <w:t>6.5</w:t>
      </w:r>
    </w:p>
    <w:p w14:paraId="48AC1918" w14:textId="77777777" w:rsidR="00A42367" w:rsidRPr="00560E78" w:rsidRDefault="00A42367" w:rsidP="00A42367">
      <w:pPr>
        <w:tabs>
          <w:tab w:val="left" w:pos="1985"/>
        </w:tabs>
        <w:rPr>
          <w:rFonts w:ascii="Times New Roman" w:hAnsi="Times New Roman"/>
          <w:b/>
          <w:bCs/>
          <w:sz w:val="24"/>
        </w:rPr>
      </w:pPr>
      <w:r w:rsidRPr="00560E78">
        <w:rPr>
          <w:rFonts w:ascii="Times New Roman" w:hAnsi="Times New Roman"/>
          <w:b/>
          <w:bCs/>
          <w:sz w:val="24"/>
        </w:rPr>
        <w:t>Source:</w:t>
      </w:r>
      <w:r w:rsidRPr="00560E78">
        <w:rPr>
          <w:rFonts w:ascii="Times New Roman" w:hAnsi="Times New Roman"/>
          <w:b/>
          <w:bCs/>
          <w:sz w:val="24"/>
        </w:rPr>
        <w:tab/>
        <w:t>InterDigital Inc.</w:t>
      </w:r>
    </w:p>
    <w:p w14:paraId="7BE4B025" w14:textId="48A1B6DB" w:rsidR="00832DC1" w:rsidRPr="00560E78" w:rsidRDefault="00832DC1" w:rsidP="00832DC1">
      <w:pPr>
        <w:ind w:left="1985" w:hanging="1985"/>
        <w:rPr>
          <w:rFonts w:ascii="Times New Roman" w:hAnsi="Times New Roman"/>
          <w:b/>
          <w:bCs/>
        </w:rPr>
      </w:pPr>
      <w:r w:rsidRPr="00560E78">
        <w:rPr>
          <w:rFonts w:ascii="Times New Roman" w:hAnsi="Times New Roman"/>
          <w:b/>
          <w:bCs/>
          <w:sz w:val="24"/>
        </w:rPr>
        <w:t>Title:</w:t>
      </w:r>
      <w:r w:rsidRPr="00560E78">
        <w:rPr>
          <w:rFonts w:ascii="Times New Roman" w:hAnsi="Times New Roman"/>
          <w:b/>
          <w:bCs/>
          <w:sz w:val="24"/>
        </w:rPr>
        <w:tab/>
      </w:r>
      <w:r w:rsidR="003D3781" w:rsidRPr="00560E78">
        <w:rPr>
          <w:rFonts w:ascii="Times New Roman" w:hAnsi="Times New Roman"/>
          <w:b/>
          <w:bCs/>
          <w:sz w:val="24"/>
        </w:rPr>
        <w:t>PUCCH Design for</w:t>
      </w:r>
      <w:r w:rsidR="0025051A" w:rsidRPr="00560E78">
        <w:rPr>
          <w:rFonts w:ascii="Times New Roman" w:hAnsi="Times New Roman"/>
          <w:b/>
          <w:bCs/>
          <w:sz w:val="24"/>
        </w:rPr>
        <w:t xml:space="preserve"> NR</w:t>
      </w:r>
      <w:r w:rsidR="005B35A1" w:rsidRPr="00560E78">
        <w:rPr>
          <w:rFonts w:ascii="Times New Roman" w:hAnsi="Times New Roman"/>
          <w:b/>
          <w:bCs/>
          <w:sz w:val="24"/>
        </w:rPr>
        <w:t xml:space="preserve"> Operation in Unlicensed Spectrum</w:t>
      </w:r>
    </w:p>
    <w:p w14:paraId="0F4674AE" w14:textId="2DF5B370" w:rsidR="00832DC1" w:rsidRPr="00560E78" w:rsidRDefault="00832DC1" w:rsidP="00832DC1">
      <w:pPr>
        <w:ind w:left="1985" w:hanging="1985"/>
        <w:rPr>
          <w:rFonts w:ascii="Times New Roman" w:hAnsi="Times New Roman"/>
          <w:b/>
          <w:bCs/>
          <w:sz w:val="24"/>
        </w:rPr>
      </w:pPr>
      <w:r w:rsidRPr="00560E78">
        <w:rPr>
          <w:rFonts w:ascii="Times New Roman" w:hAnsi="Times New Roman"/>
          <w:b/>
          <w:bCs/>
          <w:sz w:val="24"/>
        </w:rPr>
        <w:t>Document for:</w:t>
      </w:r>
      <w:r w:rsidRPr="00560E78">
        <w:rPr>
          <w:rFonts w:ascii="Times New Roman" w:hAnsi="Times New Roman"/>
          <w:b/>
          <w:bCs/>
          <w:sz w:val="24"/>
        </w:rPr>
        <w:tab/>
        <w:t xml:space="preserve">Discussion </w:t>
      </w:r>
    </w:p>
    <w:p w14:paraId="45A92109" w14:textId="648132A2" w:rsidR="00261A3A" w:rsidRPr="00560E78" w:rsidRDefault="00A35469" w:rsidP="00F61137">
      <w:pPr>
        <w:pStyle w:val="Heading1"/>
        <w:rPr>
          <w:rFonts w:ascii="Times New Roman" w:hAnsi="Times New Roman"/>
          <w:b/>
          <w:sz w:val="32"/>
        </w:rPr>
      </w:pPr>
      <w:bookmarkStart w:id="1" w:name="_Ref490170658"/>
      <w:r w:rsidRPr="00560E78">
        <w:rPr>
          <w:rFonts w:ascii="Times New Roman" w:hAnsi="Times New Roman"/>
          <w:b/>
          <w:sz w:val="32"/>
        </w:rPr>
        <w:t>Introduction</w:t>
      </w:r>
      <w:bookmarkEnd w:id="1"/>
    </w:p>
    <w:p w14:paraId="34F8B0BC" w14:textId="6964647C" w:rsidR="00CE7647" w:rsidRPr="00560E78" w:rsidRDefault="00614E7E" w:rsidP="00BC580E">
      <w:pPr>
        <w:jc w:val="both"/>
        <w:rPr>
          <w:rFonts w:ascii="Times New Roman" w:hAnsi="Times New Roman"/>
        </w:rPr>
      </w:pPr>
      <w:r w:rsidRPr="00560E78">
        <w:rPr>
          <w:rFonts w:ascii="Times New Roman" w:hAnsi="Times New Roman"/>
        </w:rPr>
        <w:t xml:space="preserve">In </w:t>
      </w:r>
      <w:r w:rsidR="0064247B" w:rsidRPr="00560E78">
        <w:rPr>
          <w:rFonts w:ascii="Times New Roman" w:hAnsi="Times New Roman"/>
        </w:rPr>
        <w:t>RAN</w:t>
      </w:r>
      <w:r w:rsidR="00011BAF" w:rsidRPr="00560E78">
        <w:rPr>
          <w:rFonts w:ascii="Times New Roman" w:hAnsi="Times New Roman"/>
        </w:rPr>
        <w:t>#</w:t>
      </w:r>
      <w:r w:rsidR="00DB5B5F" w:rsidRPr="00560E78">
        <w:rPr>
          <w:rFonts w:ascii="Times New Roman" w:hAnsi="Times New Roman"/>
        </w:rPr>
        <w:t>75</w:t>
      </w:r>
      <w:r w:rsidR="00C411FA" w:rsidRPr="00560E78">
        <w:rPr>
          <w:rFonts w:ascii="Times New Roman" w:hAnsi="Times New Roman"/>
        </w:rPr>
        <w:t xml:space="preserve"> </w:t>
      </w:r>
      <w:r w:rsidR="00665466" w:rsidRPr="00560E78">
        <w:rPr>
          <w:rFonts w:ascii="Times New Roman" w:hAnsi="Times New Roman"/>
        </w:rPr>
        <w:t>m</w:t>
      </w:r>
      <w:r w:rsidR="006A3C84" w:rsidRPr="00560E78">
        <w:rPr>
          <w:rFonts w:ascii="Times New Roman" w:hAnsi="Times New Roman"/>
        </w:rPr>
        <w:t>eetin</w:t>
      </w:r>
      <w:r w:rsidR="00C411FA" w:rsidRPr="00560E78">
        <w:rPr>
          <w:rFonts w:ascii="Times New Roman" w:hAnsi="Times New Roman"/>
        </w:rPr>
        <w:t>g</w:t>
      </w:r>
      <w:r w:rsidR="00C60BA9" w:rsidRPr="00560E78">
        <w:rPr>
          <w:rFonts w:ascii="Times New Roman" w:hAnsi="Times New Roman"/>
        </w:rPr>
        <w:t xml:space="preserve">, </w:t>
      </w:r>
      <w:r w:rsidR="00AE3AFA" w:rsidRPr="00560E78">
        <w:rPr>
          <w:rFonts w:ascii="Times New Roman" w:hAnsi="Times New Roman"/>
        </w:rPr>
        <w:t>a new SID was proposed to study NR-based acc</w:t>
      </w:r>
      <w:r w:rsidR="00556D61" w:rsidRPr="00560E78">
        <w:rPr>
          <w:rFonts w:ascii="Times New Roman" w:hAnsi="Times New Roman"/>
        </w:rPr>
        <w:t xml:space="preserve">ess to unlicensed spectrum </w:t>
      </w:r>
      <w:r w:rsidR="00CE7647" w:rsidRPr="00560E78">
        <w:rPr>
          <w:rFonts w:ascii="Times New Roman" w:hAnsi="Times New Roman"/>
        </w:rPr>
        <w:t xml:space="preserve">with </w:t>
      </w:r>
      <w:r w:rsidR="00AE3AFA" w:rsidRPr="00560E78">
        <w:rPr>
          <w:rFonts w:ascii="Times New Roman" w:hAnsi="Times New Roman"/>
        </w:rPr>
        <w:t>the following objectives</w:t>
      </w:r>
      <w:r w:rsidR="00556D61" w:rsidRPr="00560E78">
        <w:rPr>
          <w:rFonts w:ascii="Times New Roman" w:hAnsi="Times New Roman"/>
        </w:rPr>
        <w:t xml:space="preserve"> </w:t>
      </w:r>
      <w:r w:rsidR="00223A7B" w:rsidRPr="00560E78">
        <w:rPr>
          <w:rFonts w:ascii="Times New Roman" w:hAnsi="Times New Roman"/>
        </w:rPr>
        <w:fldChar w:fldCharType="begin"/>
      </w:r>
      <w:r w:rsidR="00223A7B" w:rsidRPr="00560E78">
        <w:rPr>
          <w:rFonts w:ascii="Times New Roman" w:hAnsi="Times New Roman"/>
        </w:rPr>
        <w:instrText xml:space="preserve"> REF _Ref506203495 \r \h </w:instrText>
      </w:r>
      <w:r w:rsidR="007F6579">
        <w:rPr>
          <w:rFonts w:ascii="Times New Roman" w:hAnsi="Times New Roman"/>
        </w:rPr>
        <w:instrText xml:space="preserve"> \* MERGEFORMAT </w:instrText>
      </w:r>
      <w:r w:rsidR="00223A7B" w:rsidRPr="00560E78">
        <w:rPr>
          <w:rFonts w:ascii="Times New Roman" w:hAnsi="Times New Roman"/>
        </w:rPr>
      </w:r>
      <w:r w:rsidR="00223A7B" w:rsidRPr="00560E78">
        <w:rPr>
          <w:rFonts w:ascii="Times New Roman" w:hAnsi="Times New Roman"/>
        </w:rPr>
        <w:fldChar w:fldCharType="separate"/>
      </w:r>
      <w:r w:rsidR="008C3AF5">
        <w:rPr>
          <w:rFonts w:ascii="Times New Roman" w:hAnsi="Times New Roman"/>
        </w:rPr>
        <w:t>[1]</w:t>
      </w:r>
      <w:r w:rsidR="00223A7B" w:rsidRPr="00560E78">
        <w:rPr>
          <w:rFonts w:ascii="Times New Roman" w:hAnsi="Times New Roman"/>
        </w:rPr>
        <w:fldChar w:fldCharType="end"/>
      </w:r>
      <w:r w:rsidR="00AE3AFA" w:rsidRPr="00560E78">
        <w:rPr>
          <w:rFonts w:ascii="Times New Roman" w:hAnsi="Times New Roman"/>
        </w:rPr>
        <w:t xml:space="preserve">: </w:t>
      </w:r>
    </w:p>
    <w:p w14:paraId="43A0DD1C" w14:textId="77777777" w:rsidR="00CE7647" w:rsidRPr="00560E78" w:rsidRDefault="00CE7647" w:rsidP="00DD2BDF">
      <w:pPr>
        <w:numPr>
          <w:ilvl w:val="0"/>
          <w:numId w:val="12"/>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 xml:space="preserve">Study NR-based operation in unlicensed spectrum (RAN1, RAN2, RAN4) including </w:t>
      </w:r>
    </w:p>
    <w:p w14:paraId="0D4F5996" w14:textId="77777777" w:rsidR="00CE7647" w:rsidRPr="00560E78" w:rsidRDefault="00CE7647" w:rsidP="00DD2BDF">
      <w:pPr>
        <w:numPr>
          <w:ilvl w:val="1"/>
          <w:numId w:val="13"/>
        </w:numPr>
        <w:overflowPunct w:val="0"/>
        <w:autoSpaceDE w:val="0"/>
        <w:autoSpaceDN w:val="0"/>
        <w:adjustRightInd w:val="0"/>
        <w:spacing w:before="240"/>
        <w:textAlignment w:val="baseline"/>
        <w:rPr>
          <w:rFonts w:ascii="Times New Roman" w:hAnsi="Times New Roman"/>
          <w:i/>
        </w:rPr>
      </w:pPr>
      <w:r w:rsidRPr="00560E78">
        <w:rPr>
          <w:rFonts w:ascii="Times New Roman" w:hAnsi="Times New Roman"/>
          <w:i/>
        </w:rPr>
        <w:t>Physical channels inheriting the choices of duplex mode, waveform, carrier bandwidth, subcarrier spacing, frame structure, and physical layer design made as part of the NR study and avoiding unnecessary divergence with decisions made in the NR WI</w:t>
      </w:r>
    </w:p>
    <w:p w14:paraId="382C7DE0" w14:textId="77777777" w:rsidR="00CE7647" w:rsidRPr="00560E78" w:rsidRDefault="00CE7647" w:rsidP="00DD2BDF">
      <w:pPr>
        <w:numPr>
          <w:ilvl w:val="2"/>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Consider unlicensed bands both below and above 6GHz, up to 52.6GHz</w:t>
      </w:r>
    </w:p>
    <w:p w14:paraId="1DE5BE90" w14:textId="77777777" w:rsidR="00CE7647" w:rsidRPr="00560E78" w:rsidRDefault="00CE7647" w:rsidP="00DD2BDF">
      <w:pPr>
        <w:numPr>
          <w:ilvl w:val="2"/>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 xml:space="preserve">Consider unlicensed bands above 52.6GHz to the extent that waveform design principles remain unchanged with respect to below 52.6GHz bands </w:t>
      </w:r>
    </w:p>
    <w:p w14:paraId="11CC5908" w14:textId="77777777" w:rsidR="00CE7647" w:rsidRPr="00560E78" w:rsidRDefault="00CE7647" w:rsidP="00DD2BDF">
      <w:pPr>
        <w:numPr>
          <w:ilvl w:val="2"/>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 xml:space="preserve">Consider similar forward compatibility principles made in the NR WI </w:t>
      </w:r>
    </w:p>
    <w:p w14:paraId="67803CA7" w14:textId="77777777" w:rsidR="00CE7647" w:rsidRPr="00560E78" w:rsidRDefault="00CE7647" w:rsidP="00DD2BDF">
      <w:pPr>
        <w:numPr>
          <w:ilvl w:val="1"/>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Initial access, channel access. Scheduling/HARQ, and mobility including connected/inactive/idle mode operation and radio-link monitoring/failure</w:t>
      </w:r>
    </w:p>
    <w:p w14:paraId="3DA3CE13" w14:textId="77777777" w:rsidR="00CE7647" w:rsidRPr="00560E78" w:rsidRDefault="00CE7647" w:rsidP="00DD2BDF">
      <w:pPr>
        <w:numPr>
          <w:ilvl w:val="1"/>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Coexistence methods within NR-based and between NR-based operation in unlicensed and LTE-based LAA and with other incumbent RATs in accordance with regulatory requirements in e.g., 5</w:t>
      </w:r>
      <w:proofErr w:type="gramStart"/>
      <w:r w:rsidRPr="00560E78">
        <w:rPr>
          <w:rFonts w:ascii="Times New Roman" w:hAnsi="Times New Roman"/>
          <w:i/>
        </w:rPr>
        <w:t>GHz ,</w:t>
      </w:r>
      <w:proofErr w:type="gramEnd"/>
      <w:r w:rsidRPr="00560E78">
        <w:rPr>
          <w:rFonts w:ascii="Times New Roman" w:hAnsi="Times New Roman"/>
          <w:i/>
        </w:rPr>
        <w:t xml:space="preserve"> 37GHz, 60GHz bands </w:t>
      </w:r>
    </w:p>
    <w:p w14:paraId="50258EF6" w14:textId="77777777" w:rsidR="00CE7647" w:rsidRPr="00560E78" w:rsidRDefault="00CE7647" w:rsidP="00DD2BDF">
      <w:pPr>
        <w:numPr>
          <w:ilvl w:val="2"/>
          <w:numId w:val="13"/>
        </w:numPr>
        <w:overflowPunct w:val="0"/>
        <w:autoSpaceDE w:val="0"/>
        <w:autoSpaceDN w:val="0"/>
        <w:adjustRightInd w:val="0"/>
        <w:spacing w:line="240" w:lineRule="auto"/>
        <w:textAlignment w:val="baseline"/>
        <w:rPr>
          <w:rFonts w:ascii="Times New Roman" w:hAnsi="Times New Roman"/>
          <w:i/>
        </w:rPr>
      </w:pPr>
      <w:r w:rsidRPr="00560E78">
        <w:rPr>
          <w:rFonts w:ascii="Times New Roman" w:hAnsi="Times New Roman"/>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BEA47F6" w14:textId="77777777" w:rsidR="00CE7647" w:rsidRPr="00560E78" w:rsidRDefault="00CE7647" w:rsidP="00CE7647">
      <w:pPr>
        <w:overflowPunct w:val="0"/>
        <w:autoSpaceDE w:val="0"/>
        <w:autoSpaceDN w:val="0"/>
        <w:adjustRightInd w:val="0"/>
        <w:spacing w:line="240" w:lineRule="auto"/>
        <w:ind w:left="1440"/>
        <w:textAlignment w:val="baseline"/>
        <w:rPr>
          <w:rFonts w:ascii="Times New Roman" w:hAnsi="Times New Roman"/>
          <w:i/>
        </w:rPr>
      </w:pPr>
    </w:p>
    <w:p w14:paraId="75D784FA" w14:textId="77777777" w:rsidR="00CE7647" w:rsidRPr="00560E78" w:rsidRDefault="00CE7647" w:rsidP="00CE7647">
      <w:pPr>
        <w:overflowPunct w:val="0"/>
        <w:autoSpaceDE w:val="0"/>
        <w:autoSpaceDN w:val="0"/>
        <w:adjustRightInd w:val="0"/>
        <w:spacing w:after="180" w:line="240" w:lineRule="auto"/>
        <w:ind w:right="1035"/>
        <w:jc w:val="both"/>
        <w:textAlignment w:val="baseline"/>
        <w:rPr>
          <w:rFonts w:ascii="Times New Roman" w:hAnsi="Times New Roman"/>
          <w:i/>
        </w:rPr>
      </w:pPr>
      <w:r w:rsidRPr="00560E78">
        <w:rPr>
          <w:rFonts w:ascii="Times New Roman" w:hAnsi="Times New Roman"/>
          <w:i/>
        </w:rPr>
        <w:t xml:space="preserve">The above study will address the following architectural scenarios (RAN2): </w:t>
      </w:r>
    </w:p>
    <w:p w14:paraId="68155823" w14:textId="77777777" w:rsidR="00CE7647" w:rsidRPr="00560E78" w:rsidRDefault="00CE7647" w:rsidP="00DD2BDF">
      <w:pPr>
        <w:numPr>
          <w:ilvl w:val="1"/>
          <w:numId w:val="13"/>
        </w:numPr>
        <w:overflowPunct w:val="0"/>
        <w:autoSpaceDE w:val="0"/>
        <w:autoSpaceDN w:val="0"/>
        <w:adjustRightInd w:val="0"/>
        <w:spacing w:after="180" w:line="240" w:lineRule="auto"/>
        <w:ind w:right="1035"/>
        <w:jc w:val="both"/>
        <w:textAlignment w:val="baseline"/>
        <w:rPr>
          <w:rFonts w:ascii="Times New Roman" w:hAnsi="Times New Roman"/>
          <w:i/>
        </w:rPr>
      </w:pPr>
      <w:r w:rsidRPr="00560E78">
        <w:rPr>
          <w:rFonts w:ascii="Times New Roman" w:hAnsi="Times New Roman"/>
          <w:i/>
        </w:rPr>
        <w:t>An NR-based LAA cell(s) connects with an LTE or NR anchor cell operating in licensed spectrum</w:t>
      </w:r>
    </w:p>
    <w:p w14:paraId="15E33785" w14:textId="77777777" w:rsidR="00CE7647" w:rsidRPr="00560E78" w:rsidRDefault="00CE7647" w:rsidP="00DD2BDF">
      <w:pPr>
        <w:numPr>
          <w:ilvl w:val="2"/>
          <w:numId w:val="13"/>
        </w:numPr>
        <w:overflowPunct w:val="0"/>
        <w:autoSpaceDE w:val="0"/>
        <w:autoSpaceDN w:val="0"/>
        <w:adjustRightInd w:val="0"/>
        <w:spacing w:after="180" w:line="240" w:lineRule="auto"/>
        <w:ind w:right="1035"/>
        <w:jc w:val="both"/>
        <w:textAlignment w:val="baseline"/>
        <w:rPr>
          <w:rFonts w:ascii="Times New Roman" w:hAnsi="Times New Roman"/>
          <w:i/>
        </w:rPr>
      </w:pPr>
      <w:r w:rsidRPr="00560E78">
        <w:rPr>
          <w:rFonts w:ascii="Times New Roman" w:hAnsi="Times New Roman"/>
          <w:i/>
        </w:rPr>
        <w:t xml:space="preserve">The study assumes the techniques for linking between </w:t>
      </w:r>
      <w:proofErr w:type="spellStart"/>
      <w:r w:rsidRPr="00560E78">
        <w:rPr>
          <w:rFonts w:ascii="Times New Roman" w:hAnsi="Times New Roman"/>
          <w:i/>
        </w:rPr>
        <w:t>Pcell</w:t>
      </w:r>
      <w:proofErr w:type="spellEnd"/>
      <w:r w:rsidRPr="00560E78">
        <w:rPr>
          <w:rFonts w:ascii="Times New Roman" w:hAnsi="Times New Roman"/>
          <w:i/>
        </w:rPr>
        <w:t xml:space="preserve"> (LTE or NR licensed CC) and </w:t>
      </w:r>
      <w:proofErr w:type="spellStart"/>
      <w:r w:rsidRPr="00560E78">
        <w:rPr>
          <w:rFonts w:ascii="Times New Roman" w:hAnsi="Times New Roman"/>
          <w:i/>
        </w:rPr>
        <w:t>Scell</w:t>
      </w:r>
      <w:proofErr w:type="spellEnd"/>
      <w:r w:rsidRPr="00560E78">
        <w:rPr>
          <w:rFonts w:ascii="Times New Roman" w:hAnsi="Times New Roman"/>
          <w:i/>
        </w:rPr>
        <w:t xml:space="preserve"> (NR unlicensed CCs) according to the NR WI</w:t>
      </w:r>
    </w:p>
    <w:p w14:paraId="48D5A602" w14:textId="77777777" w:rsidR="00CE7647" w:rsidRPr="00560E78" w:rsidRDefault="00CE7647" w:rsidP="00DD2BDF">
      <w:pPr>
        <w:numPr>
          <w:ilvl w:val="1"/>
          <w:numId w:val="13"/>
        </w:numPr>
        <w:overflowPunct w:val="0"/>
        <w:autoSpaceDE w:val="0"/>
        <w:autoSpaceDN w:val="0"/>
        <w:adjustRightInd w:val="0"/>
        <w:spacing w:after="180" w:line="240" w:lineRule="auto"/>
        <w:ind w:right="1035"/>
        <w:jc w:val="both"/>
        <w:textAlignment w:val="baseline"/>
        <w:rPr>
          <w:rFonts w:ascii="Times New Roman" w:hAnsi="Times New Roman"/>
          <w:i/>
        </w:rPr>
      </w:pPr>
      <w:r w:rsidRPr="00560E78">
        <w:rPr>
          <w:rFonts w:ascii="Times New Roman" w:hAnsi="Times New Roman"/>
          <w:i/>
        </w:rPr>
        <w:t xml:space="preserve">An NR-based cell operating standalone in unlicensed spectrum, connected to a 5G-CN network with priority on frequency bands above 6GHz, e.g., for private network deployments; </w:t>
      </w:r>
    </w:p>
    <w:p w14:paraId="474E7983" w14:textId="77777777" w:rsidR="00CE7647" w:rsidRPr="00560E78" w:rsidRDefault="00CE7647" w:rsidP="00DD2BDF">
      <w:pPr>
        <w:numPr>
          <w:ilvl w:val="1"/>
          <w:numId w:val="13"/>
        </w:numPr>
        <w:overflowPunct w:val="0"/>
        <w:autoSpaceDE w:val="0"/>
        <w:autoSpaceDN w:val="0"/>
        <w:adjustRightInd w:val="0"/>
        <w:spacing w:after="180" w:line="240" w:lineRule="auto"/>
        <w:ind w:right="1035"/>
        <w:jc w:val="both"/>
        <w:textAlignment w:val="baseline"/>
        <w:rPr>
          <w:rFonts w:ascii="Times New Roman" w:hAnsi="Times New Roman"/>
          <w:i/>
        </w:rPr>
      </w:pPr>
      <w:r w:rsidRPr="00560E78">
        <w:rPr>
          <w:rFonts w:ascii="Times New Roman" w:hAnsi="Times New Roman"/>
          <w:i/>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5C6CE40F" w14:textId="7C2628EF" w:rsidR="00101E87" w:rsidRPr="00560E78" w:rsidRDefault="007A4038" w:rsidP="00611E81">
      <w:pPr>
        <w:spacing w:before="240"/>
        <w:jc w:val="both"/>
        <w:rPr>
          <w:rFonts w:ascii="Times New Roman" w:hAnsi="Times New Roman"/>
        </w:rPr>
      </w:pPr>
      <w:r w:rsidRPr="00560E78">
        <w:rPr>
          <w:rFonts w:ascii="Times New Roman" w:hAnsi="Times New Roman"/>
        </w:rPr>
        <w:t>According to the study item description</w:t>
      </w:r>
      <w:r w:rsidR="00101E87" w:rsidRPr="00560E78">
        <w:rPr>
          <w:rFonts w:ascii="Times New Roman" w:hAnsi="Times New Roman"/>
        </w:rPr>
        <w:t xml:space="preserve">, </w:t>
      </w:r>
      <w:r w:rsidR="00E57BF7" w:rsidRPr="00560E78">
        <w:rPr>
          <w:rFonts w:ascii="Times New Roman" w:hAnsi="Times New Roman"/>
        </w:rPr>
        <w:t>NR Unlicensed (</w:t>
      </w:r>
      <w:r w:rsidR="00101E87" w:rsidRPr="00560E78">
        <w:rPr>
          <w:rFonts w:ascii="Times New Roman" w:hAnsi="Times New Roman"/>
        </w:rPr>
        <w:t>NR-U</w:t>
      </w:r>
      <w:r w:rsidR="00E57BF7" w:rsidRPr="00560E78">
        <w:rPr>
          <w:rFonts w:ascii="Times New Roman" w:hAnsi="Times New Roman"/>
        </w:rPr>
        <w:t>)</w:t>
      </w:r>
      <w:r w:rsidR="00101E87" w:rsidRPr="00560E78">
        <w:rPr>
          <w:rFonts w:ascii="Times New Roman" w:hAnsi="Times New Roman"/>
        </w:rPr>
        <w:t xml:space="preserve"> cells may operate</w:t>
      </w:r>
      <w:r w:rsidR="008F7807" w:rsidRPr="00560E78">
        <w:rPr>
          <w:rFonts w:ascii="Times New Roman" w:hAnsi="Times New Roman"/>
        </w:rPr>
        <w:t xml:space="preserve"> without a licensed primary carrier</w:t>
      </w:r>
      <w:r w:rsidR="00101E87" w:rsidRPr="00560E78">
        <w:rPr>
          <w:rFonts w:ascii="Times New Roman" w:hAnsi="Times New Roman"/>
        </w:rPr>
        <w:t>, i.e.</w:t>
      </w:r>
      <w:r w:rsidR="004F5309" w:rsidRPr="00560E78">
        <w:rPr>
          <w:rFonts w:ascii="Times New Roman" w:hAnsi="Times New Roman"/>
        </w:rPr>
        <w:t>,</w:t>
      </w:r>
      <w:r w:rsidR="00101E87" w:rsidRPr="00560E78">
        <w:rPr>
          <w:rFonts w:ascii="Times New Roman" w:hAnsi="Times New Roman"/>
        </w:rPr>
        <w:t xml:space="preserve"> </w:t>
      </w:r>
      <w:r w:rsidR="00B14015" w:rsidRPr="00560E78">
        <w:rPr>
          <w:rFonts w:ascii="Times New Roman" w:hAnsi="Times New Roman"/>
        </w:rPr>
        <w:t xml:space="preserve">in </w:t>
      </w:r>
      <w:r w:rsidR="00101E87" w:rsidRPr="00560E78">
        <w:rPr>
          <w:rFonts w:ascii="Times New Roman" w:hAnsi="Times New Roman"/>
        </w:rPr>
        <w:t>standalone mode. Therefore, contrary to L</w:t>
      </w:r>
      <w:r w:rsidR="008F7807" w:rsidRPr="00560E78">
        <w:rPr>
          <w:rFonts w:ascii="Times New Roman" w:hAnsi="Times New Roman"/>
        </w:rPr>
        <w:t xml:space="preserve">AA and </w:t>
      </w:r>
      <w:proofErr w:type="spellStart"/>
      <w:r w:rsidR="008F7807" w:rsidRPr="00560E78">
        <w:rPr>
          <w:rFonts w:ascii="Times New Roman" w:hAnsi="Times New Roman"/>
        </w:rPr>
        <w:t>eLAA</w:t>
      </w:r>
      <w:proofErr w:type="spellEnd"/>
      <w:r w:rsidR="008F7807" w:rsidRPr="00560E78">
        <w:rPr>
          <w:rFonts w:ascii="Times New Roman" w:hAnsi="Times New Roman"/>
        </w:rPr>
        <w:t>, NR-U need</w:t>
      </w:r>
      <w:r w:rsidR="009D7B19" w:rsidRPr="00560E78">
        <w:rPr>
          <w:rFonts w:ascii="Times New Roman" w:hAnsi="Times New Roman"/>
        </w:rPr>
        <w:t>s</w:t>
      </w:r>
      <w:r w:rsidR="00101E87" w:rsidRPr="00560E78">
        <w:rPr>
          <w:rFonts w:ascii="Times New Roman" w:hAnsi="Times New Roman"/>
        </w:rPr>
        <w:t xml:space="preserve"> PUCCH </w:t>
      </w:r>
      <w:r w:rsidR="008F7807" w:rsidRPr="00560E78">
        <w:rPr>
          <w:rFonts w:ascii="Times New Roman" w:hAnsi="Times New Roman"/>
        </w:rPr>
        <w:t>for the transmission of uplink control information</w:t>
      </w:r>
      <w:r w:rsidR="00101E87" w:rsidRPr="00560E78">
        <w:rPr>
          <w:rFonts w:ascii="Times New Roman" w:hAnsi="Times New Roman"/>
        </w:rPr>
        <w:t xml:space="preserve"> </w:t>
      </w:r>
      <w:r w:rsidR="008F7807" w:rsidRPr="00560E78">
        <w:rPr>
          <w:rFonts w:ascii="Times New Roman" w:hAnsi="Times New Roman"/>
        </w:rPr>
        <w:t>(</w:t>
      </w:r>
      <w:r w:rsidR="00101E87" w:rsidRPr="00560E78">
        <w:rPr>
          <w:rFonts w:ascii="Times New Roman" w:hAnsi="Times New Roman"/>
        </w:rPr>
        <w:t>UCI</w:t>
      </w:r>
      <w:r w:rsidR="008F7807" w:rsidRPr="00560E78">
        <w:rPr>
          <w:rFonts w:ascii="Times New Roman" w:hAnsi="Times New Roman"/>
        </w:rPr>
        <w:t>)</w:t>
      </w:r>
      <w:r w:rsidR="00101E87" w:rsidRPr="00560E78">
        <w:rPr>
          <w:rFonts w:ascii="Times New Roman" w:hAnsi="Times New Roman"/>
        </w:rPr>
        <w:t xml:space="preserve"> </w:t>
      </w:r>
      <w:r w:rsidR="008F7807" w:rsidRPr="00560E78">
        <w:rPr>
          <w:rFonts w:ascii="Times New Roman" w:hAnsi="Times New Roman"/>
        </w:rPr>
        <w:t xml:space="preserve">such </w:t>
      </w:r>
      <w:r w:rsidR="00101E87" w:rsidRPr="00560E78">
        <w:rPr>
          <w:rFonts w:ascii="Times New Roman" w:hAnsi="Times New Roman"/>
        </w:rPr>
        <w:t xml:space="preserve">as ACK/NACK bits, CSI, etc. </w:t>
      </w:r>
    </w:p>
    <w:p w14:paraId="46FB630A" w14:textId="48FD78E2" w:rsidR="00101E87" w:rsidRPr="00560E78" w:rsidRDefault="00101E87" w:rsidP="00611E81">
      <w:pPr>
        <w:spacing w:before="240"/>
        <w:jc w:val="both"/>
        <w:rPr>
          <w:rFonts w:ascii="Times New Roman" w:hAnsi="Times New Roman"/>
        </w:rPr>
      </w:pPr>
      <w:r w:rsidRPr="00560E78">
        <w:rPr>
          <w:rFonts w:ascii="Times New Roman" w:hAnsi="Times New Roman"/>
        </w:rPr>
        <w:lastRenderedPageBreak/>
        <w:t xml:space="preserve">This contribution discusses </w:t>
      </w:r>
      <w:r w:rsidR="00890A9F">
        <w:rPr>
          <w:rFonts w:ascii="Times New Roman" w:hAnsi="Times New Roman"/>
        </w:rPr>
        <w:t xml:space="preserve">different aspects of </w:t>
      </w:r>
      <w:r w:rsidRPr="00560E78">
        <w:rPr>
          <w:rFonts w:ascii="Times New Roman" w:hAnsi="Times New Roman"/>
        </w:rPr>
        <w:t>PUCCH design for NR-U.</w:t>
      </w:r>
      <w:r w:rsidR="00BF4DD7" w:rsidRPr="00560E78">
        <w:rPr>
          <w:rFonts w:ascii="Times New Roman" w:hAnsi="Times New Roman"/>
        </w:rPr>
        <w:t xml:space="preserve"> We first review the unlicensed spectrum regulations and the NR PUCCH design before presenting the PUCCH considerations for NR-U.</w:t>
      </w:r>
    </w:p>
    <w:p w14:paraId="5D100D31" w14:textId="6DEE9569" w:rsidR="0064247B" w:rsidRPr="00560E78" w:rsidRDefault="0064247B" w:rsidP="0064247B">
      <w:pPr>
        <w:pStyle w:val="Heading1"/>
        <w:rPr>
          <w:rFonts w:ascii="Times New Roman" w:hAnsi="Times New Roman"/>
          <w:b/>
          <w:sz w:val="32"/>
        </w:rPr>
      </w:pPr>
      <w:r w:rsidRPr="00560E78">
        <w:rPr>
          <w:rFonts w:ascii="Times New Roman" w:hAnsi="Times New Roman"/>
          <w:b/>
          <w:sz w:val="32"/>
        </w:rPr>
        <w:t xml:space="preserve">Unlicensed Spectrum Regulations  </w:t>
      </w:r>
    </w:p>
    <w:p w14:paraId="06C65119" w14:textId="2AF5598C" w:rsidR="0064247B" w:rsidRPr="00560E78" w:rsidRDefault="00B43DA5" w:rsidP="004F27EA">
      <w:pPr>
        <w:spacing w:before="240"/>
        <w:jc w:val="both"/>
        <w:rPr>
          <w:rFonts w:ascii="Times New Roman" w:hAnsi="Times New Roman"/>
        </w:rPr>
      </w:pPr>
      <w:r w:rsidRPr="00560E78">
        <w:rPr>
          <w:rFonts w:ascii="Times New Roman" w:hAnsi="Times New Roman"/>
        </w:rPr>
        <w:t>The PHY specification f</w:t>
      </w:r>
      <w:r w:rsidR="004C3B46" w:rsidRPr="00560E78">
        <w:rPr>
          <w:rFonts w:ascii="Times New Roman" w:hAnsi="Times New Roman"/>
        </w:rPr>
        <w:t xml:space="preserve">or NR on unlicensed bands </w:t>
      </w:r>
      <w:r w:rsidR="003E7ACB" w:rsidRPr="00560E78">
        <w:rPr>
          <w:rFonts w:ascii="Times New Roman" w:hAnsi="Times New Roman"/>
        </w:rPr>
        <w:t xml:space="preserve">should </w:t>
      </w:r>
      <w:r w:rsidR="009D7B19" w:rsidRPr="00560E78">
        <w:rPr>
          <w:rFonts w:ascii="Times New Roman" w:hAnsi="Times New Roman"/>
        </w:rPr>
        <w:t xml:space="preserve">take </w:t>
      </w:r>
      <w:r w:rsidR="003E7ACB" w:rsidRPr="00560E78">
        <w:rPr>
          <w:rFonts w:ascii="Times New Roman" w:hAnsi="Times New Roman"/>
        </w:rPr>
        <w:t xml:space="preserve">regulatory requirements from different countries and regions into consideration. The most important </w:t>
      </w:r>
      <w:r w:rsidRPr="00560E78">
        <w:rPr>
          <w:rFonts w:ascii="Times New Roman" w:hAnsi="Times New Roman"/>
        </w:rPr>
        <w:t xml:space="preserve">such </w:t>
      </w:r>
      <w:r w:rsidR="003E7ACB" w:rsidRPr="00560E78">
        <w:rPr>
          <w:rFonts w:ascii="Times New Roman" w:hAnsi="Times New Roman"/>
        </w:rPr>
        <w:t xml:space="preserve">requirements include </w:t>
      </w:r>
      <w:r w:rsidR="00415D14" w:rsidRPr="00560E78">
        <w:rPr>
          <w:rFonts w:ascii="Times New Roman" w:hAnsi="Times New Roman"/>
        </w:rPr>
        <w:t>maximum channel occupation time (</w:t>
      </w:r>
      <w:r w:rsidRPr="00560E78">
        <w:rPr>
          <w:rFonts w:ascii="Times New Roman" w:hAnsi="Times New Roman"/>
        </w:rPr>
        <w:t>MCOT</w:t>
      </w:r>
      <w:r w:rsidR="00415D14" w:rsidRPr="00560E78">
        <w:rPr>
          <w:rFonts w:ascii="Times New Roman" w:hAnsi="Times New Roman"/>
        </w:rPr>
        <w:t>),</w:t>
      </w:r>
      <w:r w:rsidRPr="00560E78">
        <w:rPr>
          <w:rFonts w:ascii="Times New Roman" w:hAnsi="Times New Roman"/>
        </w:rPr>
        <w:t xml:space="preserve"> </w:t>
      </w:r>
      <w:r w:rsidR="003E7ACB" w:rsidRPr="00560E78">
        <w:rPr>
          <w:rFonts w:ascii="Times New Roman" w:hAnsi="Times New Roman"/>
        </w:rPr>
        <w:t>occupied channel bandwidth (OCB), maximum power limit</w:t>
      </w:r>
      <w:r w:rsidR="00F27301" w:rsidRPr="00560E78">
        <w:rPr>
          <w:rFonts w:ascii="Times New Roman" w:hAnsi="Times New Roman"/>
        </w:rPr>
        <w:t>,</w:t>
      </w:r>
      <w:r w:rsidR="003E7ACB" w:rsidRPr="00560E78">
        <w:rPr>
          <w:rFonts w:ascii="Times New Roman" w:hAnsi="Times New Roman"/>
        </w:rPr>
        <w:t xml:space="preserve"> power spectrum density limit</w:t>
      </w:r>
      <w:r w:rsidR="00415D14" w:rsidRPr="00560E78">
        <w:rPr>
          <w:rFonts w:ascii="Times New Roman" w:hAnsi="Times New Roman"/>
        </w:rPr>
        <w:t>, and listen before talk (LBT)</w:t>
      </w:r>
      <w:r w:rsidR="003E7ACB" w:rsidRPr="00560E78">
        <w:rPr>
          <w:rFonts w:ascii="Times New Roman" w:hAnsi="Times New Roman"/>
        </w:rPr>
        <w:t xml:space="preserve">. </w:t>
      </w:r>
      <w:r w:rsidR="009D7B19" w:rsidRPr="00560E78">
        <w:rPr>
          <w:rFonts w:ascii="Times New Roman" w:hAnsi="Times New Roman"/>
        </w:rPr>
        <w:t xml:space="preserve">The </w:t>
      </w:r>
      <w:r w:rsidR="00A97AC2" w:rsidRPr="00560E78">
        <w:rPr>
          <w:rFonts w:ascii="Times New Roman" w:hAnsi="Times New Roman"/>
        </w:rPr>
        <w:t>description</w:t>
      </w:r>
      <w:r w:rsidR="009D7B19" w:rsidRPr="00560E78">
        <w:rPr>
          <w:rFonts w:ascii="Times New Roman" w:hAnsi="Times New Roman"/>
        </w:rPr>
        <w:t>s</w:t>
      </w:r>
      <w:r w:rsidR="00A97AC2" w:rsidRPr="00560E78">
        <w:rPr>
          <w:rFonts w:ascii="Times New Roman" w:hAnsi="Times New Roman"/>
        </w:rPr>
        <w:t xml:space="preserve"> of these requirements</w:t>
      </w:r>
      <w:r w:rsidR="00415D14" w:rsidRPr="00560E78">
        <w:rPr>
          <w:rFonts w:ascii="Times New Roman" w:hAnsi="Times New Roman"/>
        </w:rPr>
        <w:t xml:space="preserve"> </w:t>
      </w:r>
      <w:r w:rsidR="009D7B19" w:rsidRPr="00560E78">
        <w:rPr>
          <w:rFonts w:ascii="Times New Roman" w:hAnsi="Times New Roman"/>
        </w:rPr>
        <w:t>are</w:t>
      </w:r>
      <w:r w:rsidR="00A97AC2" w:rsidRPr="00560E78">
        <w:rPr>
          <w:rFonts w:ascii="Times New Roman" w:hAnsi="Times New Roman"/>
        </w:rPr>
        <w:t xml:space="preserve"> </w:t>
      </w:r>
      <w:r w:rsidR="00415D14" w:rsidRPr="00560E78">
        <w:rPr>
          <w:rFonts w:ascii="Times New Roman" w:hAnsi="Times New Roman"/>
        </w:rPr>
        <w:t>listed below.</w:t>
      </w:r>
    </w:p>
    <w:p w14:paraId="7E0CAF14" w14:textId="1D8542BF" w:rsidR="00133CB4" w:rsidRPr="00560E78" w:rsidRDefault="00133CB4" w:rsidP="00DD2BDF">
      <w:pPr>
        <w:pStyle w:val="ListParagraph"/>
        <w:numPr>
          <w:ilvl w:val="0"/>
          <w:numId w:val="12"/>
        </w:numPr>
        <w:jc w:val="both"/>
        <w:rPr>
          <w:rFonts w:ascii="Times New Roman" w:eastAsiaTheme="minorHAnsi" w:hAnsi="Times New Roman"/>
          <w:lang w:val="en-GB"/>
        </w:rPr>
      </w:pPr>
      <w:r w:rsidRPr="00560E78">
        <w:rPr>
          <w:rFonts w:ascii="Times New Roman" w:hAnsi="Times New Roman"/>
          <w:lang w:val="en-GB"/>
        </w:rPr>
        <w:t>Occupied Channel Bandwidth</w:t>
      </w:r>
      <w:r w:rsidR="00A97AC2" w:rsidRPr="00560E78">
        <w:rPr>
          <w:rFonts w:ascii="Times New Roman" w:hAnsi="Times New Roman"/>
          <w:lang w:val="en-GB"/>
        </w:rPr>
        <w:t xml:space="preserve"> (OCB)</w:t>
      </w:r>
      <w:r w:rsidRPr="00560E78">
        <w:rPr>
          <w:rFonts w:ascii="Times New Roman" w:hAnsi="Times New Roman"/>
          <w:lang w:val="en-GB"/>
        </w:rPr>
        <w:t xml:space="preserve"> </w:t>
      </w:r>
      <w:r w:rsidRPr="00560E78">
        <w:rPr>
          <w:rFonts w:ascii="Times New Roman" w:hAnsi="Times New Roman"/>
          <w:lang w:val="en-GB"/>
        </w:rPr>
        <w:fldChar w:fldCharType="begin"/>
      </w:r>
      <w:r w:rsidRPr="00560E78">
        <w:rPr>
          <w:rFonts w:ascii="Times New Roman" w:hAnsi="Times New Roman"/>
          <w:lang w:val="en-GB"/>
        </w:rPr>
        <w:instrText xml:space="preserve"> REF _Ref503429168 \r \h  \* MERGEFORMAT </w:instrText>
      </w:r>
      <w:r w:rsidRPr="00560E78">
        <w:rPr>
          <w:rFonts w:ascii="Times New Roman" w:hAnsi="Times New Roman"/>
          <w:lang w:val="en-GB"/>
        </w:rPr>
      </w:r>
      <w:r w:rsidRPr="00560E78">
        <w:rPr>
          <w:rFonts w:ascii="Times New Roman" w:hAnsi="Times New Roman"/>
          <w:lang w:val="en-GB"/>
        </w:rPr>
        <w:fldChar w:fldCharType="separate"/>
      </w:r>
      <w:r w:rsidR="008C3AF5">
        <w:rPr>
          <w:rFonts w:ascii="Times New Roman" w:hAnsi="Times New Roman"/>
          <w:lang w:val="en-GB"/>
        </w:rPr>
        <w:t>[2]</w:t>
      </w:r>
      <w:r w:rsidRPr="00560E78">
        <w:rPr>
          <w:rFonts w:ascii="Times New Roman" w:hAnsi="Times New Roman"/>
          <w:lang w:val="en-GB"/>
        </w:rPr>
        <w:fldChar w:fldCharType="end"/>
      </w:r>
      <w:r w:rsidRPr="00560E78">
        <w:rPr>
          <w:rFonts w:ascii="Times New Roman" w:hAnsi="Times New Roman"/>
          <w:lang w:val="en-GB"/>
        </w:rPr>
        <w:t xml:space="preserve">: The OCB is defined as </w:t>
      </w:r>
      <w:r w:rsidRPr="00560E78">
        <w:rPr>
          <w:rFonts w:ascii="Times New Roman" w:hAnsi="Times New Roman"/>
        </w:rPr>
        <w:t>the bandwidth containing 99% of the power of the signal and it shall be between 80% and 100% of the declared Nominal Channel Bandwidth</w:t>
      </w:r>
      <w:r w:rsidR="0053391A" w:rsidRPr="00560E78">
        <w:rPr>
          <w:rFonts w:ascii="Times New Roman" w:hAnsi="Times New Roman"/>
        </w:rPr>
        <w:t xml:space="preserve">. </w:t>
      </w:r>
      <w:r w:rsidRPr="00560E78">
        <w:rPr>
          <w:rFonts w:ascii="Times New Roman" w:eastAsiaTheme="minorHAnsi" w:hAnsi="Times New Roman"/>
          <w:lang w:val="en-GB"/>
        </w:rPr>
        <w:t>The Nominal Channel Bandwidth is the widest band of frequencies, inclusive of guard bands, assigned to a single channel</w:t>
      </w:r>
      <w:r w:rsidRPr="00560E78">
        <w:rPr>
          <w:rFonts w:ascii="Times New Roman" w:hAnsi="Times New Roman"/>
          <w:lang w:val="en-GB"/>
        </w:rPr>
        <w:t>.</w:t>
      </w:r>
    </w:p>
    <w:p w14:paraId="350AE1B0" w14:textId="6A585934" w:rsidR="00133CB4" w:rsidRPr="00560E78" w:rsidRDefault="00133CB4" w:rsidP="00DD2BDF">
      <w:pPr>
        <w:numPr>
          <w:ilvl w:val="0"/>
          <w:numId w:val="14"/>
        </w:numPr>
        <w:jc w:val="both"/>
        <w:rPr>
          <w:rFonts w:ascii="Times New Roman" w:hAnsi="Times New Roman"/>
          <w:lang w:eastAsia="x-none"/>
        </w:rPr>
      </w:pPr>
      <w:r w:rsidRPr="00560E78">
        <w:rPr>
          <w:rFonts w:ascii="Times New Roman" w:hAnsi="Times New Roman"/>
        </w:rPr>
        <w:t xml:space="preserve">Power spectral density </w:t>
      </w:r>
      <w:r w:rsidRPr="00560E78">
        <w:rPr>
          <w:rFonts w:ascii="Times New Roman" w:hAnsi="Times New Roman"/>
        </w:rPr>
        <w:fldChar w:fldCharType="begin"/>
      </w:r>
      <w:r w:rsidRPr="00560E78">
        <w:rPr>
          <w:rFonts w:ascii="Times New Roman" w:hAnsi="Times New Roman"/>
        </w:rPr>
        <w:instrText xml:space="preserve"> REF _Ref503429168 \r \h  \* MERGEFORMAT </w:instrText>
      </w:r>
      <w:r w:rsidRPr="00560E78">
        <w:rPr>
          <w:rFonts w:ascii="Times New Roman" w:hAnsi="Times New Roman"/>
        </w:rPr>
      </w:r>
      <w:r w:rsidRPr="00560E78">
        <w:rPr>
          <w:rFonts w:ascii="Times New Roman" w:hAnsi="Times New Roman"/>
        </w:rPr>
        <w:fldChar w:fldCharType="separate"/>
      </w:r>
      <w:r w:rsidR="008C3AF5">
        <w:rPr>
          <w:rFonts w:ascii="Times New Roman" w:hAnsi="Times New Roman"/>
        </w:rPr>
        <w:t>[</w:t>
      </w:r>
      <w:r w:rsidR="008C3AF5" w:rsidRPr="008C3AF5">
        <w:rPr>
          <w:rFonts w:ascii="Times New Roman" w:hAnsi="Times New Roman"/>
          <w:color w:val="000000" w:themeColor="text1"/>
        </w:rPr>
        <w:t>2</w:t>
      </w:r>
      <w:r w:rsidR="008C3AF5">
        <w:rPr>
          <w:rFonts w:ascii="Times New Roman" w:hAnsi="Times New Roman"/>
        </w:rPr>
        <w:t>]</w:t>
      </w:r>
      <w:r w:rsidRPr="00560E78">
        <w:rPr>
          <w:rFonts w:ascii="Times New Roman" w:hAnsi="Times New Roman"/>
        </w:rPr>
        <w:fldChar w:fldCharType="end"/>
      </w:r>
      <w:r w:rsidRPr="00560E78">
        <w:rPr>
          <w:rFonts w:ascii="Times New Roman" w:hAnsi="Times New Roman"/>
        </w:rPr>
        <w:t xml:space="preserve">: For many frequencies, there is a limit on the power spectral density. As an example, </w:t>
      </w:r>
      <w:r w:rsidRPr="00560E78">
        <w:rPr>
          <w:rFonts w:ascii="Times New Roman" w:hAnsi="Times New Roman"/>
          <w:lang w:eastAsia="x-none"/>
        </w:rPr>
        <w:t xml:space="preserve">the ETSI 301 893 spec requires 10 dBm/MHz for 5150-5350 </w:t>
      </w:r>
      <w:proofErr w:type="spellStart"/>
      <w:r w:rsidRPr="00560E78">
        <w:rPr>
          <w:rFonts w:ascii="Times New Roman" w:hAnsi="Times New Roman"/>
          <w:lang w:eastAsia="x-none"/>
        </w:rPr>
        <w:t>MHz.</w:t>
      </w:r>
      <w:proofErr w:type="spellEnd"/>
      <w:r w:rsidRPr="00560E78">
        <w:rPr>
          <w:rFonts w:ascii="Times New Roman" w:hAnsi="Times New Roman"/>
          <w:lang w:eastAsia="x-none"/>
        </w:rPr>
        <w:t xml:space="preserve"> Similar limitations for USA are governed by the FCC. </w:t>
      </w:r>
    </w:p>
    <w:p w14:paraId="1FD4CE93" w14:textId="568B1367" w:rsidR="00AA0A9B" w:rsidRPr="00560E78" w:rsidRDefault="00D92489" w:rsidP="00DD2BDF">
      <w:pPr>
        <w:numPr>
          <w:ilvl w:val="0"/>
          <w:numId w:val="14"/>
        </w:numPr>
        <w:jc w:val="both"/>
        <w:rPr>
          <w:rFonts w:ascii="Times New Roman" w:hAnsi="Times New Roman"/>
          <w:lang w:eastAsia="x-none"/>
        </w:rPr>
      </w:pPr>
      <w:r w:rsidRPr="00560E78">
        <w:rPr>
          <w:rFonts w:ascii="Times New Roman" w:hAnsi="Times New Roman"/>
          <w:lang w:eastAsia="x-none"/>
        </w:rPr>
        <w:t>Maximum channel occupancy time (MCOT</w:t>
      </w:r>
      <w:r w:rsidR="00D24D8F" w:rsidRPr="00560E78">
        <w:rPr>
          <w:rFonts w:ascii="Times New Roman" w:hAnsi="Times New Roman"/>
          <w:lang w:eastAsia="x-none"/>
        </w:rPr>
        <w:t xml:space="preserve">): This is a </w:t>
      </w:r>
      <w:r w:rsidR="00CC5D5C" w:rsidRPr="00560E78">
        <w:rPr>
          <w:rFonts w:ascii="Times New Roman" w:hAnsi="Times New Roman"/>
          <w:lang w:eastAsia="x-none"/>
        </w:rPr>
        <w:t xml:space="preserve">requirement for how long a channel can be occupied by a node </w:t>
      </w:r>
      <w:r w:rsidR="00D24D8F" w:rsidRPr="00560E78">
        <w:rPr>
          <w:rFonts w:ascii="Times New Roman" w:hAnsi="Times New Roman"/>
          <w:lang w:eastAsia="x-none"/>
        </w:rPr>
        <w:t xml:space="preserve">while not introducing excessive delay for </w:t>
      </w:r>
      <w:r w:rsidR="009A6E26" w:rsidRPr="00560E78">
        <w:rPr>
          <w:rFonts w:ascii="Times New Roman" w:hAnsi="Times New Roman"/>
          <w:lang w:eastAsia="x-none"/>
        </w:rPr>
        <w:t xml:space="preserve">medium access </w:t>
      </w:r>
      <w:r w:rsidR="00D24D8F" w:rsidRPr="00560E78">
        <w:rPr>
          <w:rFonts w:ascii="Times New Roman" w:hAnsi="Times New Roman"/>
          <w:lang w:eastAsia="x-none"/>
        </w:rPr>
        <w:t xml:space="preserve">by a competing node </w:t>
      </w:r>
      <w:r w:rsidR="00CC5D5C" w:rsidRPr="00560E78">
        <w:rPr>
          <w:rFonts w:ascii="Times New Roman" w:hAnsi="Times New Roman"/>
          <w:lang w:eastAsia="x-none"/>
        </w:rPr>
        <w:t xml:space="preserve">in </w:t>
      </w:r>
      <w:r w:rsidR="00D24D8F" w:rsidRPr="00560E78">
        <w:rPr>
          <w:rFonts w:ascii="Times New Roman" w:hAnsi="Times New Roman"/>
          <w:lang w:eastAsia="x-none"/>
        </w:rPr>
        <w:t>the same channel.</w:t>
      </w:r>
      <w:r w:rsidR="00CC5D5C" w:rsidRPr="00560E78">
        <w:rPr>
          <w:rFonts w:ascii="Times New Roman" w:hAnsi="Times New Roman"/>
          <w:lang w:eastAsia="x-none"/>
        </w:rPr>
        <w:t xml:space="preserve"> </w:t>
      </w:r>
      <w:r w:rsidR="00CE0BE0" w:rsidRPr="00560E78">
        <w:rPr>
          <w:rFonts w:ascii="Times New Roman" w:hAnsi="Times New Roman"/>
          <w:lang w:eastAsia="x-none"/>
        </w:rPr>
        <w:t>For 5GHz, the declared MCOT is maximum 10</w:t>
      </w:r>
      <w:r w:rsidR="009D7B19" w:rsidRPr="00560E78">
        <w:rPr>
          <w:rFonts w:ascii="Times New Roman" w:hAnsi="Times New Roman"/>
          <w:lang w:eastAsia="x-none"/>
        </w:rPr>
        <w:t xml:space="preserve"> </w:t>
      </w:r>
      <w:r w:rsidR="00CE0BE0" w:rsidRPr="00560E78">
        <w:rPr>
          <w:rFonts w:ascii="Times New Roman" w:hAnsi="Times New Roman"/>
          <w:lang w:eastAsia="x-none"/>
        </w:rPr>
        <w:t>ms</w:t>
      </w:r>
      <w:r w:rsidR="00D24D8F" w:rsidRPr="00560E78">
        <w:rPr>
          <w:rFonts w:ascii="Times New Roman" w:hAnsi="Times New Roman"/>
          <w:lang w:eastAsia="x-none"/>
        </w:rPr>
        <w:t>.</w:t>
      </w:r>
    </w:p>
    <w:p w14:paraId="75523F77" w14:textId="21792CD9" w:rsidR="00415D14" w:rsidRPr="00560E78" w:rsidRDefault="00D24D8F" w:rsidP="00DD2BDF">
      <w:pPr>
        <w:numPr>
          <w:ilvl w:val="0"/>
          <w:numId w:val="14"/>
        </w:numPr>
        <w:jc w:val="both"/>
        <w:rPr>
          <w:rFonts w:ascii="Times New Roman" w:hAnsi="Times New Roman"/>
          <w:lang w:eastAsia="x-none"/>
        </w:rPr>
      </w:pPr>
      <w:r w:rsidRPr="00560E78">
        <w:rPr>
          <w:rFonts w:ascii="Times New Roman" w:hAnsi="Times New Roman"/>
          <w:lang w:eastAsia="x-none"/>
        </w:rPr>
        <w:t xml:space="preserve">Listen before talk (LBT): </w:t>
      </w:r>
      <w:r w:rsidR="00B1732E" w:rsidRPr="00560E78">
        <w:rPr>
          <w:rFonts w:ascii="Times New Roman" w:hAnsi="Times New Roman"/>
        </w:rPr>
        <w:t xml:space="preserve">Under some regulatory domains, when a wireless node wants to access an unlicensed channel the node shall first perform an LBT procedure. </w:t>
      </w:r>
      <w:r w:rsidR="00B1732E" w:rsidRPr="00560E78">
        <w:rPr>
          <w:rFonts w:ascii="Times New Roman" w:hAnsi="Times New Roman"/>
          <w:lang w:eastAsia="x-none"/>
        </w:rPr>
        <w:t xml:space="preserve">LBT refers to a set of general requirements where a node that intends to use an unsilenced channel should first monitor the channel long enough to robustly infer that the medium is not in use by a competing node. </w:t>
      </w:r>
      <w:r w:rsidR="002F280C" w:rsidRPr="00560E78">
        <w:rPr>
          <w:rFonts w:ascii="Times New Roman" w:hAnsi="Times New Roman"/>
          <w:lang w:eastAsia="x-none"/>
        </w:rPr>
        <w:t>For example,</w:t>
      </w:r>
      <w:r w:rsidR="00B1732E" w:rsidRPr="00560E78">
        <w:rPr>
          <w:rFonts w:ascii="Times New Roman" w:hAnsi="Times New Roman"/>
          <w:lang w:eastAsia="x-none"/>
        </w:rPr>
        <w:t xml:space="preserve"> if </w:t>
      </w:r>
      <w:r w:rsidR="00B1732E" w:rsidRPr="00560E78">
        <w:rPr>
          <w:rFonts w:ascii="Times New Roman" w:hAnsi="Times New Roman"/>
        </w:rPr>
        <w:t>for a duration of time no energy beyond a</w:t>
      </w:r>
      <w:r w:rsidR="009A6E26" w:rsidRPr="00560E78">
        <w:rPr>
          <w:rFonts w:ascii="Times New Roman" w:hAnsi="Times New Roman"/>
        </w:rPr>
        <w:t xml:space="preserve"> pre-determined</w:t>
      </w:r>
      <w:r w:rsidR="00B1732E" w:rsidRPr="00560E78">
        <w:rPr>
          <w:rFonts w:ascii="Times New Roman" w:hAnsi="Times New Roman"/>
        </w:rPr>
        <w:t xml:space="preserve"> threshold is detected then the wireless node </w:t>
      </w:r>
      <w:proofErr w:type="gramStart"/>
      <w:r w:rsidR="00B1732E" w:rsidRPr="00560E78">
        <w:rPr>
          <w:rFonts w:ascii="Times New Roman" w:hAnsi="Times New Roman"/>
        </w:rPr>
        <w:t>is allowed to</w:t>
      </w:r>
      <w:proofErr w:type="gramEnd"/>
      <w:r w:rsidR="00B1732E" w:rsidRPr="00560E78">
        <w:rPr>
          <w:rFonts w:ascii="Times New Roman" w:hAnsi="Times New Roman"/>
        </w:rPr>
        <w:t xml:space="preserve"> transmit for up to a maximum duration.</w:t>
      </w:r>
    </w:p>
    <w:p w14:paraId="7D80EDB5" w14:textId="77777777" w:rsidR="00133CB4" w:rsidRPr="00560E78" w:rsidRDefault="00133CB4" w:rsidP="004F27EA">
      <w:pPr>
        <w:ind w:left="720"/>
        <w:jc w:val="both"/>
        <w:rPr>
          <w:rFonts w:ascii="Times New Roman" w:hAnsi="Times New Roman"/>
          <w:lang w:eastAsia="x-none"/>
        </w:rPr>
      </w:pPr>
    </w:p>
    <w:p w14:paraId="562C319D" w14:textId="5494025F" w:rsidR="00133CB4" w:rsidRPr="00560E78" w:rsidRDefault="00133CB4" w:rsidP="00AE38A9">
      <w:pPr>
        <w:jc w:val="both"/>
        <w:rPr>
          <w:rFonts w:ascii="Times New Roman" w:hAnsi="Times New Roman"/>
          <w:lang w:eastAsia="x-none"/>
        </w:rPr>
      </w:pPr>
      <w:r w:rsidRPr="00560E78">
        <w:rPr>
          <w:rFonts w:ascii="Times New Roman" w:hAnsi="Times New Roman"/>
          <w:lang w:eastAsia="x-none"/>
        </w:rPr>
        <w:t>The OCB and power limit rules are summarized in</w:t>
      </w:r>
      <w:r w:rsidR="000651A1">
        <w:rPr>
          <w:rFonts w:ascii="Times New Roman" w:hAnsi="Times New Roman"/>
          <w:lang w:eastAsia="x-none"/>
        </w:rPr>
        <w:t xml:space="preserve"> </w:t>
      </w:r>
      <w:r w:rsidR="000651A1">
        <w:rPr>
          <w:rFonts w:ascii="Times New Roman" w:hAnsi="Times New Roman"/>
          <w:highlight w:val="yellow"/>
          <w:lang w:eastAsia="x-none"/>
        </w:rPr>
        <w:fldChar w:fldCharType="begin"/>
      </w:r>
      <w:r w:rsidR="000651A1">
        <w:rPr>
          <w:rFonts w:ascii="Times New Roman" w:hAnsi="Times New Roman"/>
          <w:lang w:eastAsia="x-none"/>
        </w:rPr>
        <w:instrText xml:space="preserve"> REF _Ref506535187 \h </w:instrText>
      </w:r>
      <w:r w:rsidR="000651A1">
        <w:rPr>
          <w:rFonts w:ascii="Times New Roman" w:hAnsi="Times New Roman"/>
          <w:highlight w:val="yellow"/>
          <w:lang w:eastAsia="x-none"/>
        </w:rPr>
      </w:r>
      <w:r w:rsidR="000651A1">
        <w:rPr>
          <w:rFonts w:ascii="Times New Roman" w:hAnsi="Times New Roman"/>
          <w:highlight w:val="yellow"/>
          <w:lang w:eastAsia="x-none"/>
        </w:rPr>
        <w:fldChar w:fldCharType="separate"/>
      </w:r>
      <w:r w:rsidR="008C3AF5" w:rsidRPr="00560E78">
        <w:rPr>
          <w:rFonts w:ascii="Times New Roman" w:hAnsi="Times New Roman"/>
        </w:rPr>
        <w:t xml:space="preserve">Table </w:t>
      </w:r>
      <w:r w:rsidR="008C3AF5">
        <w:rPr>
          <w:rFonts w:ascii="Times New Roman" w:hAnsi="Times New Roman"/>
          <w:noProof/>
        </w:rPr>
        <w:t>1</w:t>
      </w:r>
      <w:r w:rsidR="000651A1">
        <w:rPr>
          <w:rFonts w:ascii="Times New Roman" w:hAnsi="Times New Roman"/>
          <w:highlight w:val="yellow"/>
          <w:lang w:eastAsia="x-none"/>
        </w:rPr>
        <w:fldChar w:fldCharType="end"/>
      </w:r>
      <w:r w:rsidRPr="00560E78">
        <w:rPr>
          <w:rFonts w:ascii="Times New Roman" w:hAnsi="Times New Roman"/>
          <w:lang w:eastAsia="x-none"/>
        </w:rPr>
        <w:t>.</w:t>
      </w:r>
    </w:p>
    <w:p w14:paraId="78782D6C" w14:textId="77777777" w:rsidR="00133CB4" w:rsidRPr="00560E78" w:rsidRDefault="00133CB4" w:rsidP="004F27EA">
      <w:pPr>
        <w:ind w:left="720"/>
        <w:jc w:val="both"/>
        <w:rPr>
          <w:rFonts w:ascii="Times New Roman" w:hAnsi="Times New Roman"/>
        </w:rPr>
      </w:pPr>
    </w:p>
    <w:p w14:paraId="35737CD3" w14:textId="3E3D4F09" w:rsidR="00133CB4" w:rsidRPr="00560E78" w:rsidRDefault="00133CB4" w:rsidP="00133CB4">
      <w:pPr>
        <w:pStyle w:val="Caption"/>
        <w:keepNext/>
        <w:rPr>
          <w:rFonts w:ascii="Times New Roman" w:hAnsi="Times New Roman"/>
        </w:rPr>
      </w:pPr>
      <w:bookmarkStart w:id="2" w:name="_Ref506535187"/>
      <w:r w:rsidRPr="00560E78">
        <w:rPr>
          <w:rFonts w:ascii="Times New Roman" w:hAnsi="Times New Roman"/>
        </w:rPr>
        <w:t xml:space="preserve">Table </w:t>
      </w:r>
      <w:r w:rsidR="00A31190" w:rsidRPr="00560E78">
        <w:rPr>
          <w:rFonts w:ascii="Times New Roman" w:hAnsi="Times New Roman"/>
        </w:rPr>
        <w:fldChar w:fldCharType="begin"/>
      </w:r>
      <w:r w:rsidR="00A31190" w:rsidRPr="00560E78">
        <w:rPr>
          <w:rFonts w:ascii="Times New Roman" w:hAnsi="Times New Roman"/>
        </w:rPr>
        <w:instrText xml:space="preserve"> SEQ Table \* ARABIC </w:instrText>
      </w:r>
      <w:r w:rsidR="00A31190" w:rsidRPr="00560E78">
        <w:rPr>
          <w:rFonts w:ascii="Times New Roman" w:hAnsi="Times New Roman"/>
        </w:rPr>
        <w:fldChar w:fldCharType="separate"/>
      </w:r>
      <w:r w:rsidR="008C3AF5">
        <w:rPr>
          <w:rFonts w:ascii="Times New Roman" w:hAnsi="Times New Roman"/>
          <w:noProof/>
        </w:rPr>
        <w:t>1</w:t>
      </w:r>
      <w:r w:rsidR="00A31190" w:rsidRPr="00560E78">
        <w:rPr>
          <w:rFonts w:ascii="Times New Roman" w:hAnsi="Times New Roman"/>
          <w:noProof/>
        </w:rPr>
        <w:fldChar w:fldCharType="end"/>
      </w:r>
      <w:bookmarkEnd w:id="2"/>
      <w:r w:rsidR="00FC18D5" w:rsidRPr="00560E78">
        <w:rPr>
          <w:rFonts w:ascii="Times New Roman" w:hAnsi="Times New Roman"/>
        </w:rPr>
        <w:t>:</w:t>
      </w:r>
      <w:r w:rsidRPr="00560E78">
        <w:rPr>
          <w:rFonts w:ascii="Times New Roman" w:hAnsi="Times New Roman"/>
        </w:rPr>
        <w:t xml:space="preserve"> Summary of various regulations</w:t>
      </w:r>
    </w:p>
    <w:tbl>
      <w:tblPr>
        <w:tblStyle w:val="TableGrid"/>
        <w:tblW w:w="9715" w:type="dxa"/>
        <w:tblLook w:val="04A0" w:firstRow="1" w:lastRow="0" w:firstColumn="1" w:lastColumn="0" w:noHBand="0" w:noVBand="1"/>
      </w:tblPr>
      <w:tblGrid>
        <w:gridCol w:w="850"/>
        <w:gridCol w:w="4052"/>
        <w:gridCol w:w="2172"/>
        <w:gridCol w:w="2641"/>
      </w:tblGrid>
      <w:tr w:rsidR="00133CB4" w:rsidRPr="00560E78" w14:paraId="07B90233" w14:textId="77777777" w:rsidTr="00CE0BE0">
        <w:tc>
          <w:tcPr>
            <w:tcW w:w="854" w:type="dxa"/>
          </w:tcPr>
          <w:p w14:paraId="2A887668" w14:textId="77777777" w:rsidR="00133CB4" w:rsidRPr="00560E78" w:rsidRDefault="00133CB4" w:rsidP="00A31190">
            <w:pPr>
              <w:rPr>
                <w:rFonts w:ascii="Times New Roman" w:hAnsi="Times New Roman"/>
              </w:rPr>
            </w:pPr>
          </w:p>
        </w:tc>
        <w:tc>
          <w:tcPr>
            <w:tcW w:w="4177" w:type="dxa"/>
          </w:tcPr>
          <w:p w14:paraId="50333FC2" w14:textId="76A88B89" w:rsidR="00133CB4" w:rsidRPr="00560E78" w:rsidRDefault="00133CB4" w:rsidP="00A31190">
            <w:pPr>
              <w:rPr>
                <w:rFonts w:ascii="Times New Roman" w:hAnsi="Times New Roman"/>
              </w:rPr>
            </w:pPr>
            <w:r w:rsidRPr="00560E78">
              <w:rPr>
                <w:rFonts w:ascii="Times New Roman" w:hAnsi="Times New Roman"/>
              </w:rPr>
              <w:t>5 GHz (ETSI)</w:t>
            </w:r>
            <w:r w:rsidR="00ED7133" w:rsidRPr="00560E78">
              <w:rPr>
                <w:rFonts w:ascii="Times New Roman" w:hAnsi="Times New Roman"/>
              </w:rPr>
              <w:t xml:space="preserve"> </w:t>
            </w:r>
            <w:r w:rsidR="007E4FE4" w:rsidRPr="00560E78">
              <w:rPr>
                <w:rFonts w:ascii="Times New Roman" w:hAnsi="Times New Roman"/>
              </w:rPr>
              <w:fldChar w:fldCharType="begin"/>
            </w:r>
            <w:r w:rsidR="007E4FE4" w:rsidRPr="00560E78">
              <w:rPr>
                <w:rFonts w:ascii="Times New Roman" w:hAnsi="Times New Roman"/>
              </w:rPr>
              <w:instrText xml:space="preserve"> REF _Ref506203434 \r \h </w:instrText>
            </w:r>
            <w:r w:rsidR="004F5309" w:rsidRPr="00560E78">
              <w:rPr>
                <w:rFonts w:ascii="Times New Roman" w:hAnsi="Times New Roman"/>
              </w:rPr>
              <w:instrText xml:space="preserve"> \* MERGEFORMAT </w:instrText>
            </w:r>
            <w:r w:rsidR="007E4FE4" w:rsidRPr="00560E78">
              <w:rPr>
                <w:rFonts w:ascii="Times New Roman" w:hAnsi="Times New Roman"/>
              </w:rPr>
            </w:r>
            <w:r w:rsidR="007E4FE4" w:rsidRPr="00560E78">
              <w:rPr>
                <w:rFonts w:ascii="Times New Roman" w:hAnsi="Times New Roman"/>
              </w:rPr>
              <w:fldChar w:fldCharType="separate"/>
            </w:r>
            <w:r w:rsidR="008C3AF5">
              <w:rPr>
                <w:rFonts w:ascii="Times New Roman" w:hAnsi="Times New Roman"/>
              </w:rPr>
              <w:t>[2]</w:t>
            </w:r>
            <w:r w:rsidR="007E4FE4" w:rsidRPr="00560E78">
              <w:rPr>
                <w:rFonts w:ascii="Times New Roman" w:hAnsi="Times New Roman"/>
              </w:rPr>
              <w:fldChar w:fldCharType="end"/>
            </w:r>
          </w:p>
        </w:tc>
        <w:tc>
          <w:tcPr>
            <w:tcW w:w="1994" w:type="dxa"/>
          </w:tcPr>
          <w:p w14:paraId="5921D65C" w14:textId="3C5BC747" w:rsidR="00133CB4" w:rsidRPr="00560E78" w:rsidRDefault="00133CB4" w:rsidP="00A31190">
            <w:pPr>
              <w:rPr>
                <w:rFonts w:ascii="Times New Roman" w:hAnsi="Times New Roman"/>
              </w:rPr>
            </w:pPr>
            <w:r w:rsidRPr="00560E78">
              <w:rPr>
                <w:rFonts w:ascii="Times New Roman" w:hAnsi="Times New Roman"/>
              </w:rPr>
              <w:t>60 GHz (ETSI)</w:t>
            </w:r>
            <w:r w:rsidR="007E4FE4" w:rsidRPr="00560E78">
              <w:rPr>
                <w:rFonts w:ascii="Times New Roman" w:hAnsi="Times New Roman"/>
              </w:rPr>
              <w:t xml:space="preserve"> </w:t>
            </w:r>
            <w:r w:rsidR="007E4FE4" w:rsidRPr="00560E78">
              <w:rPr>
                <w:rFonts w:ascii="Times New Roman" w:hAnsi="Times New Roman"/>
              </w:rPr>
              <w:fldChar w:fldCharType="begin"/>
            </w:r>
            <w:r w:rsidR="007E4FE4" w:rsidRPr="00560E78">
              <w:rPr>
                <w:rFonts w:ascii="Times New Roman" w:hAnsi="Times New Roman"/>
              </w:rPr>
              <w:instrText xml:space="preserve"> REF _Ref506203441 \r \h </w:instrText>
            </w:r>
            <w:r w:rsidR="004F5309" w:rsidRPr="00560E78">
              <w:rPr>
                <w:rFonts w:ascii="Times New Roman" w:hAnsi="Times New Roman"/>
              </w:rPr>
              <w:instrText xml:space="preserve"> \* MERGEFORMAT </w:instrText>
            </w:r>
            <w:r w:rsidR="007E4FE4" w:rsidRPr="00560E78">
              <w:rPr>
                <w:rFonts w:ascii="Times New Roman" w:hAnsi="Times New Roman"/>
              </w:rPr>
            </w:r>
            <w:r w:rsidR="007E4FE4" w:rsidRPr="00560E78">
              <w:rPr>
                <w:rFonts w:ascii="Times New Roman" w:hAnsi="Times New Roman"/>
              </w:rPr>
              <w:fldChar w:fldCharType="separate"/>
            </w:r>
            <w:r w:rsidR="008C3AF5">
              <w:rPr>
                <w:rFonts w:ascii="Times New Roman" w:hAnsi="Times New Roman"/>
              </w:rPr>
              <w:t>[3]</w:t>
            </w:r>
            <w:r w:rsidR="007E4FE4" w:rsidRPr="00560E78">
              <w:rPr>
                <w:rFonts w:ascii="Times New Roman" w:hAnsi="Times New Roman"/>
              </w:rPr>
              <w:fldChar w:fldCharType="end"/>
            </w:r>
          </w:p>
        </w:tc>
        <w:tc>
          <w:tcPr>
            <w:tcW w:w="2690" w:type="dxa"/>
          </w:tcPr>
          <w:p w14:paraId="02295BF2" w14:textId="0F74D22C" w:rsidR="00133CB4" w:rsidRPr="00560E78" w:rsidRDefault="00133CB4" w:rsidP="00A31190">
            <w:pPr>
              <w:rPr>
                <w:rFonts w:ascii="Times New Roman" w:hAnsi="Times New Roman"/>
              </w:rPr>
            </w:pPr>
            <w:r w:rsidRPr="00560E78">
              <w:rPr>
                <w:rFonts w:ascii="Times New Roman" w:hAnsi="Times New Roman"/>
              </w:rPr>
              <w:t>37 GHz (FCC)</w:t>
            </w:r>
            <w:r w:rsidR="007E4FE4" w:rsidRPr="00560E78">
              <w:rPr>
                <w:rFonts w:ascii="Times New Roman" w:hAnsi="Times New Roman"/>
              </w:rPr>
              <w:t xml:space="preserve"> </w:t>
            </w:r>
            <w:r w:rsidR="007E4FE4" w:rsidRPr="00560E78">
              <w:rPr>
                <w:rFonts w:ascii="Times New Roman" w:hAnsi="Times New Roman"/>
              </w:rPr>
              <w:fldChar w:fldCharType="begin"/>
            </w:r>
            <w:r w:rsidR="007E4FE4" w:rsidRPr="00560E78">
              <w:rPr>
                <w:rFonts w:ascii="Times New Roman" w:hAnsi="Times New Roman"/>
              </w:rPr>
              <w:instrText xml:space="preserve"> REF _Ref506203451 \r \h </w:instrText>
            </w:r>
            <w:r w:rsidR="004F5309" w:rsidRPr="00560E78">
              <w:rPr>
                <w:rFonts w:ascii="Times New Roman" w:hAnsi="Times New Roman"/>
              </w:rPr>
              <w:instrText xml:space="preserve"> \* MERGEFORMAT </w:instrText>
            </w:r>
            <w:r w:rsidR="007E4FE4" w:rsidRPr="00560E78">
              <w:rPr>
                <w:rFonts w:ascii="Times New Roman" w:hAnsi="Times New Roman"/>
              </w:rPr>
            </w:r>
            <w:r w:rsidR="007E4FE4" w:rsidRPr="00560E78">
              <w:rPr>
                <w:rFonts w:ascii="Times New Roman" w:hAnsi="Times New Roman"/>
              </w:rPr>
              <w:fldChar w:fldCharType="separate"/>
            </w:r>
            <w:r w:rsidR="008C3AF5">
              <w:rPr>
                <w:rFonts w:ascii="Times New Roman" w:hAnsi="Times New Roman"/>
              </w:rPr>
              <w:t>[4]</w:t>
            </w:r>
            <w:r w:rsidR="007E4FE4" w:rsidRPr="00560E78">
              <w:rPr>
                <w:rFonts w:ascii="Times New Roman" w:hAnsi="Times New Roman"/>
              </w:rPr>
              <w:fldChar w:fldCharType="end"/>
            </w:r>
          </w:p>
        </w:tc>
      </w:tr>
      <w:tr w:rsidR="00133CB4" w:rsidRPr="00560E78" w14:paraId="44B1E956" w14:textId="77777777" w:rsidTr="00CE0BE0">
        <w:tc>
          <w:tcPr>
            <w:tcW w:w="854" w:type="dxa"/>
          </w:tcPr>
          <w:p w14:paraId="5F96033E" w14:textId="77777777" w:rsidR="00133CB4" w:rsidRPr="00560E78" w:rsidRDefault="00133CB4" w:rsidP="00A31190">
            <w:pPr>
              <w:rPr>
                <w:rFonts w:ascii="Times New Roman" w:hAnsi="Times New Roman"/>
              </w:rPr>
            </w:pPr>
            <w:r w:rsidRPr="00560E78">
              <w:rPr>
                <w:rFonts w:ascii="Times New Roman" w:hAnsi="Times New Roman"/>
              </w:rPr>
              <w:t>OCB</w:t>
            </w:r>
          </w:p>
        </w:tc>
        <w:tc>
          <w:tcPr>
            <w:tcW w:w="4177" w:type="dxa"/>
          </w:tcPr>
          <w:p w14:paraId="19075282" w14:textId="77777777" w:rsidR="00133CB4" w:rsidRPr="00560E78" w:rsidRDefault="00133CB4" w:rsidP="00A31190">
            <w:pPr>
              <w:rPr>
                <w:rFonts w:ascii="Times New Roman" w:hAnsi="Times New Roman"/>
              </w:rPr>
            </w:pPr>
            <w:r w:rsidRPr="00560E78">
              <w:rPr>
                <w:rFonts w:ascii="Times New Roman" w:hAnsi="Times New Roman"/>
              </w:rPr>
              <w:t>&gt;80%</w:t>
            </w:r>
          </w:p>
        </w:tc>
        <w:tc>
          <w:tcPr>
            <w:tcW w:w="1994" w:type="dxa"/>
          </w:tcPr>
          <w:p w14:paraId="48F50C7C" w14:textId="77777777" w:rsidR="00133CB4" w:rsidRPr="00560E78" w:rsidRDefault="00133CB4" w:rsidP="00A31190">
            <w:pPr>
              <w:rPr>
                <w:rFonts w:ascii="Times New Roman" w:hAnsi="Times New Roman"/>
              </w:rPr>
            </w:pPr>
            <w:r w:rsidRPr="00560E78">
              <w:rPr>
                <w:rFonts w:ascii="Times New Roman" w:hAnsi="Times New Roman"/>
              </w:rPr>
              <w:t>&gt;70%</w:t>
            </w:r>
          </w:p>
        </w:tc>
        <w:tc>
          <w:tcPr>
            <w:tcW w:w="2690" w:type="dxa"/>
          </w:tcPr>
          <w:p w14:paraId="7BECC0EB" w14:textId="77777777" w:rsidR="00133CB4" w:rsidRPr="00560E78" w:rsidRDefault="00133CB4" w:rsidP="00A31190">
            <w:pPr>
              <w:rPr>
                <w:rFonts w:ascii="Times New Roman" w:hAnsi="Times New Roman"/>
              </w:rPr>
            </w:pPr>
          </w:p>
        </w:tc>
      </w:tr>
      <w:tr w:rsidR="00133CB4" w:rsidRPr="00560E78" w14:paraId="66EBCE7F" w14:textId="77777777" w:rsidTr="00CE0BE0">
        <w:tc>
          <w:tcPr>
            <w:tcW w:w="854" w:type="dxa"/>
          </w:tcPr>
          <w:p w14:paraId="78516CB8" w14:textId="77777777" w:rsidR="00133CB4" w:rsidRPr="00560E78" w:rsidRDefault="00133CB4" w:rsidP="00A31190">
            <w:pPr>
              <w:rPr>
                <w:rFonts w:ascii="Times New Roman" w:hAnsi="Times New Roman"/>
              </w:rPr>
            </w:pPr>
            <w:r w:rsidRPr="00560E78">
              <w:rPr>
                <w:rFonts w:ascii="Times New Roman" w:hAnsi="Times New Roman"/>
              </w:rPr>
              <w:t>Power Limit</w:t>
            </w:r>
          </w:p>
        </w:tc>
        <w:tc>
          <w:tcPr>
            <w:tcW w:w="4177" w:type="dxa"/>
          </w:tcPr>
          <w:p w14:paraId="66C4BEEF" w14:textId="1BA90F67" w:rsidR="00133CB4" w:rsidRPr="00560E78" w:rsidRDefault="00133CB4" w:rsidP="00A31190">
            <w:pPr>
              <w:pStyle w:val="Default"/>
              <w:rPr>
                <w:sz w:val="22"/>
                <w:szCs w:val="22"/>
              </w:rPr>
            </w:pPr>
            <w:r w:rsidRPr="00560E78">
              <w:rPr>
                <w:iCs/>
                <w:sz w:val="22"/>
                <w:szCs w:val="22"/>
              </w:rPr>
              <w:t xml:space="preserve">With </w:t>
            </w:r>
            <w:r w:rsidR="00FC18D5" w:rsidRPr="00560E78">
              <w:rPr>
                <w:iCs/>
                <w:sz w:val="22"/>
                <w:szCs w:val="22"/>
              </w:rPr>
              <w:t xml:space="preserve">transmit </w:t>
            </w:r>
            <w:r w:rsidRPr="00560E78">
              <w:rPr>
                <w:iCs/>
                <w:sz w:val="22"/>
                <w:szCs w:val="22"/>
              </w:rPr>
              <w:t>power control:</w:t>
            </w:r>
          </w:p>
          <w:p w14:paraId="24DDCCD7" w14:textId="77777777" w:rsidR="00133CB4" w:rsidRPr="00560E78" w:rsidRDefault="00133CB4" w:rsidP="00A31190">
            <w:pPr>
              <w:pStyle w:val="Default"/>
              <w:rPr>
                <w:sz w:val="22"/>
                <w:szCs w:val="22"/>
              </w:rPr>
            </w:pPr>
            <w:r w:rsidRPr="00560E78">
              <w:rPr>
                <w:sz w:val="22"/>
                <w:szCs w:val="22"/>
              </w:rPr>
              <w:t>23dBm (10dBm/MHz) for 5150-5350MHz</w:t>
            </w:r>
          </w:p>
          <w:p w14:paraId="6C080ACD" w14:textId="77777777" w:rsidR="00133CB4" w:rsidRPr="00560E78" w:rsidRDefault="00133CB4" w:rsidP="00A31190">
            <w:pPr>
              <w:pStyle w:val="Default"/>
              <w:rPr>
                <w:sz w:val="22"/>
                <w:szCs w:val="22"/>
              </w:rPr>
            </w:pPr>
            <w:r w:rsidRPr="00560E78">
              <w:rPr>
                <w:sz w:val="22"/>
                <w:szCs w:val="22"/>
              </w:rPr>
              <w:t>30dBm (17dBm/MHz) for 5470-5725MHz</w:t>
            </w:r>
          </w:p>
          <w:p w14:paraId="0B934B3E" w14:textId="5FEAD8E4" w:rsidR="00133CB4" w:rsidRPr="00560E78" w:rsidRDefault="00133CB4" w:rsidP="00A31190">
            <w:pPr>
              <w:pStyle w:val="Default"/>
              <w:rPr>
                <w:sz w:val="22"/>
                <w:szCs w:val="22"/>
              </w:rPr>
            </w:pPr>
            <w:r w:rsidRPr="00560E78">
              <w:rPr>
                <w:iCs/>
                <w:sz w:val="22"/>
                <w:szCs w:val="22"/>
              </w:rPr>
              <w:t xml:space="preserve">Without </w:t>
            </w:r>
            <w:r w:rsidR="00FC18D5" w:rsidRPr="00560E78">
              <w:rPr>
                <w:iCs/>
                <w:sz w:val="22"/>
                <w:szCs w:val="22"/>
              </w:rPr>
              <w:t>transmit</w:t>
            </w:r>
            <w:r w:rsidRPr="00560E78">
              <w:rPr>
                <w:iCs/>
                <w:sz w:val="22"/>
                <w:szCs w:val="22"/>
              </w:rPr>
              <w:t xml:space="preserve"> power control:</w:t>
            </w:r>
          </w:p>
          <w:p w14:paraId="2CBA4B3D" w14:textId="77777777" w:rsidR="00133CB4" w:rsidRPr="00560E78" w:rsidRDefault="00133CB4" w:rsidP="00A31190">
            <w:pPr>
              <w:pStyle w:val="Default"/>
              <w:rPr>
                <w:sz w:val="22"/>
                <w:szCs w:val="22"/>
              </w:rPr>
            </w:pPr>
            <w:r w:rsidRPr="00560E78">
              <w:rPr>
                <w:sz w:val="22"/>
                <w:szCs w:val="22"/>
              </w:rPr>
              <w:t>20/23dBm (7/10dBm/MHz) for 5150-5350MHz</w:t>
            </w:r>
          </w:p>
          <w:p w14:paraId="01E5221B" w14:textId="77777777" w:rsidR="00133CB4" w:rsidRPr="00560E78" w:rsidRDefault="00133CB4" w:rsidP="00A31190">
            <w:pPr>
              <w:rPr>
                <w:rFonts w:ascii="Times New Roman" w:hAnsi="Times New Roman"/>
              </w:rPr>
            </w:pPr>
            <w:r w:rsidRPr="00560E78">
              <w:rPr>
                <w:rFonts w:ascii="Times New Roman" w:hAnsi="Times New Roman"/>
              </w:rPr>
              <w:t>27dBm (14dBm/MHz) for 5470-5725MHz</w:t>
            </w:r>
          </w:p>
        </w:tc>
        <w:tc>
          <w:tcPr>
            <w:tcW w:w="1994" w:type="dxa"/>
          </w:tcPr>
          <w:p w14:paraId="4E5A0919" w14:textId="77777777" w:rsidR="00133CB4" w:rsidRPr="00560E78" w:rsidRDefault="00133CB4" w:rsidP="00A31190">
            <w:pPr>
              <w:pStyle w:val="Default"/>
              <w:rPr>
                <w:sz w:val="22"/>
                <w:szCs w:val="22"/>
              </w:rPr>
            </w:pPr>
            <w:r w:rsidRPr="00560E78">
              <w:rPr>
                <w:sz w:val="22"/>
                <w:szCs w:val="22"/>
              </w:rPr>
              <w:t>40dBm(13dBm/MHz)</w:t>
            </w:r>
          </w:p>
          <w:p w14:paraId="6F1BF320" w14:textId="77777777" w:rsidR="00133CB4" w:rsidRPr="00560E78" w:rsidRDefault="00133CB4" w:rsidP="00A31190">
            <w:pPr>
              <w:rPr>
                <w:rFonts w:ascii="Times New Roman" w:hAnsi="Times New Roman"/>
              </w:rPr>
            </w:pPr>
          </w:p>
        </w:tc>
        <w:tc>
          <w:tcPr>
            <w:tcW w:w="2690" w:type="dxa"/>
          </w:tcPr>
          <w:p w14:paraId="3FEA8E87" w14:textId="6DB73303" w:rsidR="00133CB4" w:rsidRPr="00560E78" w:rsidRDefault="00133CB4" w:rsidP="00A31190">
            <w:pPr>
              <w:pStyle w:val="Default"/>
              <w:rPr>
                <w:sz w:val="22"/>
                <w:szCs w:val="22"/>
              </w:rPr>
            </w:pPr>
            <w:r w:rsidRPr="00560E78">
              <w:rPr>
                <w:iCs/>
                <w:sz w:val="22"/>
                <w:szCs w:val="22"/>
              </w:rPr>
              <w:t>BS:</w:t>
            </w:r>
            <w:r w:rsidR="00A51635" w:rsidRPr="00560E78">
              <w:rPr>
                <w:iCs/>
                <w:sz w:val="22"/>
                <w:szCs w:val="22"/>
              </w:rPr>
              <w:t xml:space="preserve"> </w:t>
            </w:r>
            <w:r w:rsidRPr="00560E78">
              <w:rPr>
                <w:sz w:val="22"/>
                <w:szCs w:val="22"/>
              </w:rPr>
              <w:t xml:space="preserve">75dBm/100MHz </w:t>
            </w:r>
          </w:p>
          <w:p w14:paraId="2830B40C" w14:textId="42EA55EA" w:rsidR="00133CB4" w:rsidRPr="00560E78" w:rsidRDefault="00133CB4" w:rsidP="00A31190">
            <w:pPr>
              <w:pStyle w:val="Default"/>
              <w:rPr>
                <w:sz w:val="22"/>
                <w:szCs w:val="22"/>
              </w:rPr>
            </w:pPr>
            <w:r w:rsidRPr="00560E78">
              <w:rPr>
                <w:iCs/>
                <w:sz w:val="22"/>
                <w:szCs w:val="22"/>
              </w:rPr>
              <w:t>MS:</w:t>
            </w:r>
            <w:r w:rsidR="00A51635" w:rsidRPr="00560E78">
              <w:rPr>
                <w:iCs/>
                <w:sz w:val="22"/>
                <w:szCs w:val="22"/>
              </w:rPr>
              <w:t xml:space="preserve"> </w:t>
            </w:r>
            <w:r w:rsidRPr="00560E78">
              <w:rPr>
                <w:sz w:val="22"/>
                <w:szCs w:val="22"/>
              </w:rPr>
              <w:t>43dBm</w:t>
            </w:r>
          </w:p>
          <w:p w14:paraId="680A1C47" w14:textId="10BC4E6A" w:rsidR="00133CB4" w:rsidRPr="00560E78" w:rsidRDefault="00133CB4" w:rsidP="00A51635">
            <w:pPr>
              <w:pStyle w:val="Default"/>
              <w:rPr>
                <w:iCs/>
                <w:sz w:val="22"/>
                <w:szCs w:val="22"/>
              </w:rPr>
            </w:pPr>
            <w:r w:rsidRPr="00560E78">
              <w:rPr>
                <w:iCs/>
                <w:sz w:val="22"/>
                <w:szCs w:val="22"/>
              </w:rPr>
              <w:t>Transportable stations:</w:t>
            </w:r>
            <w:r w:rsidR="00AA0A9B" w:rsidRPr="00560E78">
              <w:rPr>
                <w:iCs/>
                <w:sz w:val="22"/>
                <w:szCs w:val="22"/>
              </w:rPr>
              <w:t xml:space="preserve"> </w:t>
            </w:r>
            <w:r w:rsidRPr="00560E78">
              <w:rPr>
                <w:sz w:val="22"/>
                <w:szCs w:val="22"/>
              </w:rPr>
              <w:t>55dBm</w:t>
            </w:r>
          </w:p>
        </w:tc>
      </w:tr>
    </w:tbl>
    <w:p w14:paraId="38B408A4" w14:textId="77777777" w:rsidR="00A31190" w:rsidRPr="00560E78" w:rsidRDefault="00A31190" w:rsidP="003E7ACB">
      <w:pPr>
        <w:spacing w:before="240"/>
        <w:rPr>
          <w:rFonts w:ascii="Times New Roman" w:hAnsi="Times New Roman"/>
        </w:rPr>
      </w:pPr>
    </w:p>
    <w:p w14:paraId="6BDEA8D5" w14:textId="6A0270A5" w:rsidR="009A06CF" w:rsidRPr="00560E78" w:rsidRDefault="006366C4" w:rsidP="00F61137">
      <w:pPr>
        <w:pStyle w:val="Heading1"/>
        <w:rPr>
          <w:rFonts w:ascii="Times New Roman" w:hAnsi="Times New Roman"/>
          <w:b/>
          <w:sz w:val="32"/>
        </w:rPr>
      </w:pPr>
      <w:r w:rsidRPr="00560E78">
        <w:rPr>
          <w:rFonts w:ascii="Times New Roman" w:hAnsi="Times New Roman"/>
          <w:b/>
          <w:sz w:val="32"/>
        </w:rPr>
        <w:t xml:space="preserve">Overview of </w:t>
      </w:r>
      <w:r w:rsidR="00A31190" w:rsidRPr="00560E78">
        <w:rPr>
          <w:rFonts w:ascii="Times New Roman" w:hAnsi="Times New Roman"/>
          <w:b/>
          <w:sz w:val="32"/>
        </w:rPr>
        <w:t>NR PUCCH</w:t>
      </w:r>
    </w:p>
    <w:p w14:paraId="1D07254C" w14:textId="5E647D45" w:rsidR="00A31190" w:rsidRPr="00560E78" w:rsidRDefault="00A31190" w:rsidP="00D5433D">
      <w:pPr>
        <w:jc w:val="both"/>
        <w:rPr>
          <w:rFonts w:ascii="Times New Roman" w:hAnsi="Times New Roman"/>
        </w:rPr>
      </w:pPr>
      <w:r w:rsidRPr="00560E78">
        <w:rPr>
          <w:rFonts w:ascii="Times New Roman" w:hAnsi="Times New Roman"/>
        </w:rPr>
        <w:t xml:space="preserve">In NR, </w:t>
      </w:r>
      <w:r w:rsidR="00AE38A9" w:rsidRPr="00560E78">
        <w:rPr>
          <w:rFonts w:ascii="Times New Roman" w:hAnsi="Times New Roman"/>
        </w:rPr>
        <w:t>two types of PUCCH are supported</w:t>
      </w:r>
      <w:r w:rsidR="00C655F5">
        <w:rPr>
          <w:rFonts w:ascii="Times New Roman" w:hAnsi="Times New Roman"/>
        </w:rPr>
        <w:t xml:space="preserve"> </w:t>
      </w:r>
      <w:r w:rsidR="00C655F5">
        <w:rPr>
          <w:rFonts w:ascii="Times New Roman" w:hAnsi="Times New Roman"/>
        </w:rPr>
        <w:fldChar w:fldCharType="begin"/>
      </w:r>
      <w:r w:rsidR="00C655F5">
        <w:rPr>
          <w:rFonts w:ascii="Times New Roman" w:hAnsi="Times New Roman"/>
        </w:rPr>
        <w:instrText xml:space="preserve"> REF _Ref506535883 \r \h </w:instrText>
      </w:r>
      <w:r w:rsidR="00C655F5">
        <w:rPr>
          <w:rFonts w:ascii="Times New Roman" w:hAnsi="Times New Roman"/>
        </w:rPr>
      </w:r>
      <w:r w:rsidR="00C655F5">
        <w:rPr>
          <w:rFonts w:ascii="Times New Roman" w:hAnsi="Times New Roman"/>
        </w:rPr>
        <w:fldChar w:fldCharType="separate"/>
      </w:r>
      <w:r w:rsidR="008C3AF5">
        <w:rPr>
          <w:rFonts w:ascii="Times New Roman" w:hAnsi="Times New Roman"/>
        </w:rPr>
        <w:t>[5]</w:t>
      </w:r>
      <w:r w:rsidR="00C655F5">
        <w:rPr>
          <w:rFonts w:ascii="Times New Roman" w:hAnsi="Times New Roman"/>
        </w:rPr>
        <w:fldChar w:fldCharType="end"/>
      </w:r>
      <w:r w:rsidRPr="00560E78">
        <w:rPr>
          <w:rFonts w:ascii="Times New Roman" w:hAnsi="Times New Roman"/>
        </w:rPr>
        <w:t>: short PUCCH and long PUCCH. Short PUCCH consists of one or two OFDM symbols and</w:t>
      </w:r>
      <w:r w:rsidR="002D1595" w:rsidRPr="00560E78">
        <w:rPr>
          <w:rFonts w:ascii="Times New Roman" w:hAnsi="Times New Roman"/>
        </w:rPr>
        <w:t xml:space="preserve"> is </w:t>
      </w:r>
      <w:r w:rsidR="00AE38A9" w:rsidRPr="00560E78">
        <w:rPr>
          <w:rFonts w:ascii="Times New Roman" w:hAnsi="Times New Roman"/>
        </w:rPr>
        <w:t>mainly used for low</w:t>
      </w:r>
      <w:r w:rsidR="002F280C" w:rsidRPr="00560E78">
        <w:rPr>
          <w:rFonts w:ascii="Times New Roman" w:hAnsi="Times New Roman"/>
        </w:rPr>
        <w:t>-</w:t>
      </w:r>
      <w:r w:rsidRPr="00560E78">
        <w:rPr>
          <w:rFonts w:ascii="Times New Roman" w:hAnsi="Times New Roman"/>
        </w:rPr>
        <w:t>latency applications</w:t>
      </w:r>
      <w:r w:rsidR="00770FFB">
        <w:rPr>
          <w:rFonts w:ascii="Times New Roman" w:hAnsi="Times New Roman"/>
        </w:rPr>
        <w:t>, small cells and small UCI payloads</w:t>
      </w:r>
      <w:r w:rsidRPr="00560E78">
        <w:rPr>
          <w:rFonts w:ascii="Times New Roman" w:hAnsi="Times New Roman"/>
        </w:rPr>
        <w:t>. Long PUCCH consists of several OFDM symbols and may target coverage limited scenarios</w:t>
      </w:r>
      <w:r w:rsidR="00770FFB">
        <w:rPr>
          <w:rFonts w:ascii="Times New Roman" w:hAnsi="Times New Roman"/>
        </w:rPr>
        <w:t xml:space="preserve"> or large UCI payloads</w:t>
      </w:r>
      <w:r w:rsidRPr="00560E78">
        <w:rPr>
          <w:rFonts w:ascii="Times New Roman" w:hAnsi="Times New Roman"/>
        </w:rPr>
        <w:t>.</w:t>
      </w:r>
      <w:r w:rsidR="0057301F" w:rsidRPr="00560E78">
        <w:rPr>
          <w:rFonts w:ascii="Times New Roman" w:hAnsi="Times New Roman"/>
        </w:rPr>
        <w:t xml:space="preserve"> The </w:t>
      </w:r>
      <w:r w:rsidR="00683C6D" w:rsidRPr="00560E78">
        <w:rPr>
          <w:rFonts w:ascii="Times New Roman" w:hAnsi="Times New Roman"/>
        </w:rPr>
        <w:t xml:space="preserve">basic features of </w:t>
      </w:r>
      <w:r w:rsidR="0057301F" w:rsidRPr="00560E78">
        <w:rPr>
          <w:rFonts w:ascii="Times New Roman" w:hAnsi="Times New Roman"/>
        </w:rPr>
        <w:t>short and long PUCCH formats are summarized below:</w:t>
      </w:r>
    </w:p>
    <w:p w14:paraId="48CAFB3E" w14:textId="5A472D9A" w:rsidR="000651A1" w:rsidRDefault="000651A1" w:rsidP="00D5433D">
      <w:pPr>
        <w:jc w:val="both"/>
        <w:rPr>
          <w:rFonts w:ascii="Times New Roman" w:hAnsi="Times New Roman"/>
          <w:u w:val="single"/>
        </w:rPr>
      </w:pPr>
    </w:p>
    <w:p w14:paraId="77AD425C" w14:textId="77777777" w:rsidR="008C3AF5" w:rsidRDefault="008C3AF5" w:rsidP="00D5433D">
      <w:pPr>
        <w:jc w:val="both"/>
        <w:rPr>
          <w:rFonts w:ascii="Times New Roman" w:hAnsi="Times New Roman"/>
          <w:u w:val="single"/>
        </w:rPr>
      </w:pPr>
    </w:p>
    <w:p w14:paraId="0E68A295" w14:textId="77777777" w:rsidR="000651A1" w:rsidRDefault="000651A1" w:rsidP="00D5433D">
      <w:pPr>
        <w:jc w:val="both"/>
        <w:rPr>
          <w:rFonts w:ascii="Times New Roman" w:hAnsi="Times New Roman"/>
          <w:u w:val="single"/>
        </w:rPr>
      </w:pPr>
    </w:p>
    <w:p w14:paraId="53D1FE64" w14:textId="404ABE05" w:rsidR="00A31190" w:rsidRPr="005E38A6" w:rsidRDefault="00A31190" w:rsidP="00D5433D">
      <w:pPr>
        <w:jc w:val="both"/>
        <w:rPr>
          <w:rFonts w:ascii="Times New Roman" w:hAnsi="Times New Roman"/>
          <w:b/>
        </w:rPr>
      </w:pPr>
      <w:r w:rsidRPr="005E38A6">
        <w:rPr>
          <w:rFonts w:ascii="Times New Roman" w:hAnsi="Times New Roman"/>
          <w:b/>
          <w:u w:val="single"/>
        </w:rPr>
        <w:lastRenderedPageBreak/>
        <w:t>Short PUCCH</w:t>
      </w:r>
      <w:r w:rsidRPr="005E38A6">
        <w:rPr>
          <w:rFonts w:ascii="Times New Roman" w:hAnsi="Times New Roman"/>
          <w:b/>
        </w:rPr>
        <w:t>:</w:t>
      </w:r>
    </w:p>
    <w:p w14:paraId="360BB0FD" w14:textId="29C0B082" w:rsidR="008528DF" w:rsidRPr="00560E78" w:rsidRDefault="00A31190" w:rsidP="00DD2BDF">
      <w:pPr>
        <w:pStyle w:val="ListParagraph"/>
        <w:numPr>
          <w:ilvl w:val="0"/>
          <w:numId w:val="16"/>
        </w:numPr>
        <w:jc w:val="both"/>
        <w:rPr>
          <w:rFonts w:ascii="Times New Roman" w:hAnsi="Times New Roman"/>
        </w:rPr>
      </w:pPr>
      <w:r w:rsidRPr="00560E78">
        <w:rPr>
          <w:rFonts w:ascii="Times New Roman" w:hAnsi="Times New Roman"/>
        </w:rPr>
        <w:t>Fo</w:t>
      </w:r>
      <w:r w:rsidR="008528DF" w:rsidRPr="00560E78">
        <w:rPr>
          <w:rFonts w:ascii="Times New Roman" w:hAnsi="Times New Roman"/>
        </w:rPr>
        <w:t xml:space="preserve">rmat 0: This format is used to transmit </w:t>
      </w:r>
      <w:r w:rsidRPr="00560E78">
        <w:rPr>
          <w:rFonts w:ascii="Times New Roman" w:hAnsi="Times New Roman"/>
        </w:rPr>
        <w:t>1-2 bits UCI and utilizes 1 RB. A computer-generated sequence (CGS), which is designed to result in a low PAPR OFDM signal, is directly mapped to one RB</w:t>
      </w:r>
      <w:r w:rsidR="008528DF" w:rsidRPr="00560E78">
        <w:rPr>
          <w:rFonts w:ascii="Times New Roman" w:hAnsi="Times New Roman"/>
        </w:rPr>
        <w:t xml:space="preserve">. </w:t>
      </w:r>
      <w:r w:rsidR="002F280C" w:rsidRPr="00560E78">
        <w:rPr>
          <w:rFonts w:ascii="Times New Roman" w:hAnsi="Times New Roman"/>
        </w:rPr>
        <w:t>The u</w:t>
      </w:r>
      <w:r w:rsidRPr="00560E78">
        <w:rPr>
          <w:rFonts w:ascii="Times New Roman" w:hAnsi="Times New Roman"/>
        </w:rPr>
        <w:t>ser multiplexing on one RB is achieved by assigning cyclic shifts of the same sequence to different users.</w:t>
      </w:r>
      <w:r w:rsidR="008528DF" w:rsidRPr="00560E78">
        <w:rPr>
          <w:rFonts w:ascii="Times New Roman" w:hAnsi="Times New Roman"/>
        </w:rPr>
        <w:t xml:space="preserve"> NR sp</w:t>
      </w:r>
      <w:r w:rsidR="006E79A6" w:rsidRPr="00560E78">
        <w:rPr>
          <w:rFonts w:ascii="Times New Roman" w:hAnsi="Times New Roman"/>
        </w:rPr>
        <w:t>ecifies 30 length-12 CGSs where d</w:t>
      </w:r>
      <w:r w:rsidR="008528DF" w:rsidRPr="00560E78">
        <w:rPr>
          <w:rFonts w:ascii="Times New Roman" w:hAnsi="Times New Roman"/>
        </w:rPr>
        <w:t>ifferent sequences can</w:t>
      </w:r>
      <w:r w:rsidR="006E79A6" w:rsidRPr="00560E78">
        <w:rPr>
          <w:rFonts w:ascii="Times New Roman" w:hAnsi="Times New Roman"/>
        </w:rPr>
        <w:t xml:space="preserve"> be used in neighboring cells</w:t>
      </w:r>
      <w:r w:rsidR="004D64F8" w:rsidRPr="00560E78">
        <w:rPr>
          <w:rFonts w:ascii="Times New Roman" w:hAnsi="Times New Roman"/>
        </w:rPr>
        <w:t xml:space="preserve">. Since the sequences have low cross-correlation, </w:t>
      </w:r>
      <w:r w:rsidR="002F280C" w:rsidRPr="00560E78">
        <w:rPr>
          <w:rFonts w:ascii="Times New Roman" w:hAnsi="Times New Roman"/>
        </w:rPr>
        <w:t xml:space="preserve">the </w:t>
      </w:r>
      <w:r w:rsidR="004D64F8" w:rsidRPr="00560E78">
        <w:rPr>
          <w:rFonts w:ascii="Times New Roman" w:hAnsi="Times New Roman"/>
        </w:rPr>
        <w:t>inter-cell interference is limited.</w:t>
      </w:r>
    </w:p>
    <w:p w14:paraId="227F73E4" w14:textId="77777777" w:rsidR="0012588B" w:rsidRPr="00560E78" w:rsidRDefault="0012588B" w:rsidP="00D5433D">
      <w:pPr>
        <w:pStyle w:val="ListParagraph"/>
        <w:jc w:val="both"/>
        <w:rPr>
          <w:rFonts w:ascii="Times New Roman" w:hAnsi="Times New Roman"/>
        </w:rPr>
      </w:pPr>
    </w:p>
    <w:p w14:paraId="424979DD" w14:textId="6F02E7F7" w:rsidR="00A31190" w:rsidRPr="00560E78" w:rsidRDefault="00A31190" w:rsidP="00DD2BDF">
      <w:pPr>
        <w:pStyle w:val="ListParagraph"/>
        <w:numPr>
          <w:ilvl w:val="0"/>
          <w:numId w:val="16"/>
        </w:numPr>
        <w:jc w:val="both"/>
        <w:rPr>
          <w:rFonts w:ascii="Times New Roman" w:hAnsi="Times New Roman"/>
        </w:rPr>
      </w:pPr>
      <w:r w:rsidRPr="00560E78">
        <w:rPr>
          <w:rFonts w:ascii="Times New Roman" w:hAnsi="Times New Roman"/>
        </w:rPr>
        <w:t>Format 2: This</w:t>
      </w:r>
      <w:r w:rsidR="00770FFB">
        <w:rPr>
          <w:rFonts w:ascii="Times New Roman" w:hAnsi="Times New Roman"/>
        </w:rPr>
        <w:t xml:space="preserve"> format is used to transmit m</w:t>
      </w:r>
      <w:r w:rsidR="00700A9C">
        <w:rPr>
          <w:rFonts w:ascii="Times New Roman" w:hAnsi="Times New Roman"/>
        </w:rPr>
        <w:t>oderate to large</w:t>
      </w:r>
      <w:r w:rsidR="00770FFB">
        <w:rPr>
          <w:rFonts w:ascii="Times New Roman" w:hAnsi="Times New Roman"/>
        </w:rPr>
        <w:t xml:space="preserve"> UCI payload</w:t>
      </w:r>
      <w:r w:rsidR="00FF0B83">
        <w:rPr>
          <w:rFonts w:ascii="Times New Roman" w:hAnsi="Times New Roman"/>
        </w:rPr>
        <w:t xml:space="preserve"> size</w:t>
      </w:r>
      <w:r w:rsidR="00770FFB">
        <w:rPr>
          <w:rFonts w:ascii="Times New Roman" w:hAnsi="Times New Roman"/>
        </w:rPr>
        <w:t>s</w:t>
      </w:r>
      <w:r w:rsidRPr="00560E78">
        <w:rPr>
          <w:rFonts w:ascii="Times New Roman" w:hAnsi="Times New Roman"/>
        </w:rPr>
        <w:t xml:space="preserve"> and uses OFDM waveform. Up to 16 RBs may be allocated to one UE.</w:t>
      </w:r>
      <w:r w:rsidR="0012588B" w:rsidRPr="00560E78">
        <w:rPr>
          <w:rFonts w:ascii="Times New Roman" w:hAnsi="Times New Roman"/>
        </w:rPr>
        <w:t xml:space="preserve"> The encoded and modulated UCI symbols are directly</w:t>
      </w:r>
      <w:r w:rsidR="00321BF7" w:rsidRPr="00560E78">
        <w:rPr>
          <w:rFonts w:ascii="Times New Roman" w:hAnsi="Times New Roman"/>
        </w:rPr>
        <w:t xml:space="preserve"> mapped to the subcarriers. Reference symbols and data </w:t>
      </w:r>
      <w:r w:rsidR="0012588B" w:rsidRPr="00560E78">
        <w:rPr>
          <w:rFonts w:ascii="Times New Roman" w:hAnsi="Times New Roman"/>
        </w:rPr>
        <w:t xml:space="preserve">symbols are multiplexed in frequency domain. </w:t>
      </w:r>
      <w:r w:rsidR="00C30F1C" w:rsidRPr="00560E78">
        <w:rPr>
          <w:rFonts w:ascii="Times New Roman" w:hAnsi="Times New Roman"/>
        </w:rPr>
        <w:t>This format does not support user multiplexing on the same resources.</w:t>
      </w:r>
    </w:p>
    <w:p w14:paraId="339966A2" w14:textId="77777777" w:rsidR="00C30F1C" w:rsidRPr="00560E78" w:rsidRDefault="00C30F1C" w:rsidP="00C30F1C">
      <w:pPr>
        <w:jc w:val="both"/>
        <w:rPr>
          <w:rFonts w:ascii="Times New Roman" w:hAnsi="Times New Roman"/>
        </w:rPr>
      </w:pPr>
    </w:p>
    <w:p w14:paraId="17D4F405" w14:textId="2DF1468A" w:rsidR="00A31190" w:rsidRPr="005E38A6" w:rsidRDefault="0012588B" w:rsidP="00D5433D">
      <w:pPr>
        <w:jc w:val="both"/>
        <w:rPr>
          <w:rFonts w:ascii="Times New Roman" w:hAnsi="Times New Roman"/>
          <w:b/>
        </w:rPr>
      </w:pPr>
      <w:r w:rsidRPr="005E38A6">
        <w:rPr>
          <w:rFonts w:ascii="Times New Roman" w:hAnsi="Times New Roman"/>
          <w:b/>
          <w:u w:val="single"/>
        </w:rPr>
        <w:t>Long PUCCH</w:t>
      </w:r>
      <w:r w:rsidRPr="005E38A6">
        <w:rPr>
          <w:rFonts w:ascii="Times New Roman" w:hAnsi="Times New Roman"/>
          <w:b/>
        </w:rPr>
        <w:t>:</w:t>
      </w:r>
    </w:p>
    <w:p w14:paraId="5FA22A66" w14:textId="0C3EF16B" w:rsidR="00A31190" w:rsidRPr="00560E78" w:rsidRDefault="00A31190" w:rsidP="00DD2BDF">
      <w:pPr>
        <w:pStyle w:val="ListParagraph"/>
        <w:numPr>
          <w:ilvl w:val="0"/>
          <w:numId w:val="16"/>
        </w:numPr>
        <w:jc w:val="both"/>
        <w:rPr>
          <w:rFonts w:ascii="Times New Roman" w:hAnsi="Times New Roman"/>
        </w:rPr>
      </w:pPr>
      <w:r w:rsidRPr="00560E78">
        <w:rPr>
          <w:rFonts w:ascii="Times New Roman" w:hAnsi="Times New Roman"/>
        </w:rPr>
        <w:t>F</w:t>
      </w:r>
      <w:r w:rsidR="0012588B" w:rsidRPr="00560E78">
        <w:rPr>
          <w:rFonts w:ascii="Times New Roman" w:hAnsi="Times New Roman"/>
        </w:rPr>
        <w:t>ormat 1: This format is used to transmit</w:t>
      </w:r>
      <w:r w:rsidRPr="00560E78">
        <w:rPr>
          <w:rFonts w:ascii="Times New Roman" w:hAnsi="Times New Roman"/>
        </w:rPr>
        <w:t xml:space="preserve"> 1-2 bits UCI</w:t>
      </w:r>
      <w:r w:rsidR="00986CD9" w:rsidRPr="00560E78">
        <w:rPr>
          <w:rFonts w:ascii="Times New Roman" w:hAnsi="Times New Roman"/>
        </w:rPr>
        <w:t xml:space="preserve">, and </w:t>
      </w:r>
      <w:r w:rsidR="00770FFB" w:rsidRPr="00560E78">
        <w:rPr>
          <w:rFonts w:ascii="Times New Roman" w:hAnsi="Times New Roman"/>
        </w:rPr>
        <w:t>uses DFT-s-OFDM waveform</w:t>
      </w:r>
      <w:r w:rsidR="008532FC" w:rsidRPr="00560E78">
        <w:rPr>
          <w:rFonts w:ascii="Times New Roman" w:hAnsi="Times New Roman"/>
        </w:rPr>
        <w:t>. A</w:t>
      </w:r>
      <w:r w:rsidR="00986CD9" w:rsidRPr="00560E78">
        <w:rPr>
          <w:rFonts w:ascii="Times New Roman" w:hAnsi="Times New Roman"/>
        </w:rPr>
        <w:t xml:space="preserve"> sequence </w:t>
      </w:r>
      <w:r w:rsidRPr="00560E78">
        <w:rPr>
          <w:rFonts w:ascii="Times New Roman" w:hAnsi="Times New Roman"/>
        </w:rPr>
        <w:t>is map</w:t>
      </w:r>
      <w:r w:rsidR="0012588B" w:rsidRPr="00560E78">
        <w:rPr>
          <w:rFonts w:ascii="Times New Roman" w:hAnsi="Times New Roman"/>
        </w:rPr>
        <w:t>ped to one RB after being multiplied</w:t>
      </w:r>
      <w:r w:rsidRPr="00560E78">
        <w:rPr>
          <w:rFonts w:ascii="Times New Roman" w:hAnsi="Times New Roman"/>
        </w:rPr>
        <w:t xml:space="preserve"> by the </w:t>
      </w:r>
      <w:r w:rsidR="00986CD9" w:rsidRPr="00560E78">
        <w:rPr>
          <w:rFonts w:ascii="Times New Roman" w:hAnsi="Times New Roman"/>
        </w:rPr>
        <w:t xml:space="preserve">UCI </w:t>
      </w:r>
      <w:r w:rsidRPr="00560E78">
        <w:rPr>
          <w:rFonts w:ascii="Times New Roman" w:hAnsi="Times New Roman"/>
        </w:rPr>
        <w:t>data symbol. User multiplexing on one RB is achieved by assigning cyclic shifts of the same sequence to different users. In addition, a time domain orthogonal cover code (OCC) is used to increase the multiplexing capacity.</w:t>
      </w:r>
      <w:r w:rsidR="0012588B" w:rsidRPr="00560E78">
        <w:rPr>
          <w:rFonts w:ascii="Times New Roman" w:hAnsi="Times New Roman"/>
        </w:rPr>
        <w:t xml:space="preserve"> </w:t>
      </w:r>
      <w:r w:rsidR="006958B0">
        <w:rPr>
          <w:rFonts w:ascii="Times New Roman" w:hAnsi="Times New Roman"/>
        </w:rPr>
        <w:t>Data symbols and</w:t>
      </w:r>
      <w:r w:rsidR="004A7C36" w:rsidRPr="00560E78">
        <w:rPr>
          <w:rFonts w:ascii="Times New Roman" w:hAnsi="Times New Roman"/>
        </w:rPr>
        <w:t xml:space="preserve"> reference symbols </w:t>
      </w:r>
      <w:r w:rsidR="0012588B" w:rsidRPr="00560E78">
        <w:rPr>
          <w:rFonts w:ascii="Times New Roman" w:hAnsi="Times New Roman"/>
        </w:rPr>
        <w:t>are multiplexed in time.</w:t>
      </w:r>
    </w:p>
    <w:p w14:paraId="01486BBA" w14:textId="77777777" w:rsidR="0012588B" w:rsidRPr="00560E78" w:rsidRDefault="0012588B" w:rsidP="00D5433D">
      <w:pPr>
        <w:pStyle w:val="ListParagraph"/>
        <w:jc w:val="both"/>
        <w:rPr>
          <w:rFonts w:ascii="Times New Roman" w:hAnsi="Times New Roman"/>
        </w:rPr>
      </w:pPr>
    </w:p>
    <w:p w14:paraId="40CAC7F1" w14:textId="34D786F0" w:rsidR="006B1DB8" w:rsidRPr="00560E78" w:rsidRDefault="00A31190" w:rsidP="00DD2BDF">
      <w:pPr>
        <w:pStyle w:val="ListParagraph"/>
        <w:numPr>
          <w:ilvl w:val="0"/>
          <w:numId w:val="16"/>
        </w:numPr>
        <w:jc w:val="both"/>
        <w:rPr>
          <w:rFonts w:ascii="Times New Roman" w:hAnsi="Times New Roman"/>
        </w:rPr>
      </w:pPr>
      <w:r w:rsidRPr="00560E78">
        <w:rPr>
          <w:rFonts w:ascii="Times New Roman" w:hAnsi="Times New Roman"/>
        </w:rPr>
        <w:t>Format 3: This</w:t>
      </w:r>
      <w:r w:rsidR="006958B0">
        <w:rPr>
          <w:rFonts w:ascii="Times New Roman" w:hAnsi="Times New Roman"/>
        </w:rPr>
        <w:t xml:space="preserve"> format is used to transmit large</w:t>
      </w:r>
      <w:r w:rsidRPr="00560E78">
        <w:rPr>
          <w:rFonts w:ascii="Times New Roman" w:hAnsi="Times New Roman"/>
        </w:rPr>
        <w:t xml:space="preserve"> </w:t>
      </w:r>
      <w:r w:rsidR="00770FFB">
        <w:rPr>
          <w:rFonts w:ascii="Times New Roman" w:hAnsi="Times New Roman"/>
        </w:rPr>
        <w:t xml:space="preserve">UCI </w:t>
      </w:r>
      <w:r w:rsidRPr="00560E78">
        <w:rPr>
          <w:rFonts w:ascii="Times New Roman" w:hAnsi="Times New Roman"/>
        </w:rPr>
        <w:t>payload</w:t>
      </w:r>
      <w:r w:rsidR="006958B0">
        <w:rPr>
          <w:rFonts w:ascii="Times New Roman" w:hAnsi="Times New Roman"/>
        </w:rPr>
        <w:t xml:space="preserve"> sizes</w:t>
      </w:r>
      <w:r w:rsidR="00770FFB">
        <w:rPr>
          <w:rFonts w:ascii="Times New Roman" w:hAnsi="Times New Roman"/>
        </w:rPr>
        <w:t xml:space="preserve"> </w:t>
      </w:r>
      <w:r w:rsidRPr="00560E78">
        <w:rPr>
          <w:rFonts w:ascii="Times New Roman" w:hAnsi="Times New Roman"/>
        </w:rPr>
        <w:t>and uses DFT-s-OFDM waveform. Up to 16 RBs may be allocated to one UE.</w:t>
      </w:r>
      <w:r w:rsidR="0012588B" w:rsidRPr="00560E78">
        <w:rPr>
          <w:rFonts w:ascii="Times New Roman" w:hAnsi="Times New Roman"/>
        </w:rPr>
        <w:t xml:space="preserve"> The encoded and modulated UCI symbols are mapped to the subcarriers after DFT precoding. </w:t>
      </w:r>
      <w:r w:rsidR="006958B0">
        <w:rPr>
          <w:rFonts w:ascii="Times New Roman" w:hAnsi="Times New Roman"/>
        </w:rPr>
        <w:t>Data symbols and</w:t>
      </w:r>
      <w:r w:rsidR="006958B0" w:rsidRPr="00560E78">
        <w:rPr>
          <w:rFonts w:ascii="Times New Roman" w:hAnsi="Times New Roman"/>
        </w:rPr>
        <w:t xml:space="preserve"> reference symbols </w:t>
      </w:r>
      <w:r w:rsidR="006958B0">
        <w:rPr>
          <w:rFonts w:ascii="Times New Roman" w:hAnsi="Times New Roman"/>
        </w:rPr>
        <w:t>are multiplexed in time</w:t>
      </w:r>
      <w:r w:rsidR="0012588B" w:rsidRPr="00560E78">
        <w:rPr>
          <w:rFonts w:ascii="Times New Roman" w:hAnsi="Times New Roman"/>
        </w:rPr>
        <w:t xml:space="preserve">. </w:t>
      </w:r>
      <w:r w:rsidR="006B1DB8" w:rsidRPr="00560E78">
        <w:rPr>
          <w:rFonts w:ascii="Times New Roman" w:hAnsi="Times New Roman"/>
        </w:rPr>
        <w:t>This format does not support user multiplexing on the same resources.</w:t>
      </w:r>
    </w:p>
    <w:p w14:paraId="292A3BF1" w14:textId="0206251F" w:rsidR="0012588B" w:rsidRPr="00560E78" w:rsidRDefault="0012588B" w:rsidP="006B1DB8">
      <w:pPr>
        <w:pStyle w:val="ListParagraph"/>
        <w:jc w:val="both"/>
        <w:rPr>
          <w:rFonts w:ascii="Times New Roman" w:hAnsi="Times New Roman"/>
        </w:rPr>
      </w:pPr>
    </w:p>
    <w:p w14:paraId="413C0D06" w14:textId="22D76B5A" w:rsidR="00A31190" w:rsidRPr="003706F8" w:rsidRDefault="00A31190" w:rsidP="00C9366C">
      <w:pPr>
        <w:pStyle w:val="ListParagraph"/>
        <w:numPr>
          <w:ilvl w:val="0"/>
          <w:numId w:val="16"/>
        </w:numPr>
        <w:jc w:val="both"/>
        <w:rPr>
          <w:rFonts w:ascii="Times New Roman" w:hAnsi="Times New Roman"/>
        </w:rPr>
      </w:pPr>
      <w:r w:rsidRPr="003706F8">
        <w:rPr>
          <w:rFonts w:ascii="Times New Roman" w:hAnsi="Times New Roman"/>
        </w:rPr>
        <w:t xml:space="preserve">Format 4: This format is used to transmit </w:t>
      </w:r>
      <w:r w:rsidR="003706F8">
        <w:rPr>
          <w:rFonts w:ascii="Times New Roman" w:hAnsi="Times New Roman"/>
        </w:rPr>
        <w:t xml:space="preserve">a </w:t>
      </w:r>
      <w:r w:rsidRPr="003706F8">
        <w:rPr>
          <w:rFonts w:ascii="Times New Roman" w:hAnsi="Times New Roman"/>
        </w:rPr>
        <w:t>moderate</w:t>
      </w:r>
      <w:r w:rsidR="003706F8">
        <w:rPr>
          <w:rFonts w:ascii="Times New Roman" w:hAnsi="Times New Roman"/>
        </w:rPr>
        <w:t xml:space="preserve"> UCI</w:t>
      </w:r>
      <w:r w:rsidRPr="003706F8">
        <w:rPr>
          <w:rFonts w:ascii="Times New Roman" w:hAnsi="Times New Roman"/>
        </w:rPr>
        <w:t xml:space="preserve"> payload </w:t>
      </w:r>
      <w:r w:rsidR="003706F8">
        <w:rPr>
          <w:rFonts w:ascii="Times New Roman" w:hAnsi="Times New Roman"/>
        </w:rPr>
        <w:t xml:space="preserve">size </w:t>
      </w:r>
      <w:r w:rsidRPr="003706F8">
        <w:rPr>
          <w:rFonts w:ascii="Times New Roman" w:hAnsi="Times New Roman"/>
        </w:rPr>
        <w:t xml:space="preserve">and uses DFT-s-OFDM waveform. </w:t>
      </w:r>
      <w:r w:rsidR="003706F8">
        <w:rPr>
          <w:rFonts w:ascii="Times New Roman" w:hAnsi="Times New Roman"/>
        </w:rPr>
        <w:t>It occupies only one</w:t>
      </w:r>
      <w:r w:rsidRPr="003706F8">
        <w:rPr>
          <w:rFonts w:ascii="Times New Roman" w:hAnsi="Times New Roman"/>
        </w:rPr>
        <w:t xml:space="preserve"> RB and </w:t>
      </w:r>
      <w:r w:rsidR="00931D6F" w:rsidRPr="003706F8">
        <w:rPr>
          <w:rFonts w:ascii="Times New Roman" w:hAnsi="Times New Roman"/>
        </w:rPr>
        <w:t>user multiplexing on the same resources</w:t>
      </w:r>
      <w:r w:rsidRPr="003706F8">
        <w:rPr>
          <w:rFonts w:ascii="Times New Roman" w:hAnsi="Times New Roman"/>
        </w:rPr>
        <w:t xml:space="preserve"> is achieved with pre-DFT OCC.</w:t>
      </w:r>
      <w:r w:rsidR="006958B0">
        <w:rPr>
          <w:rFonts w:ascii="Times New Roman" w:hAnsi="Times New Roman"/>
        </w:rPr>
        <w:t xml:space="preserve"> Data symbols and</w:t>
      </w:r>
      <w:r w:rsidR="006958B0" w:rsidRPr="00560E78">
        <w:rPr>
          <w:rFonts w:ascii="Times New Roman" w:hAnsi="Times New Roman"/>
        </w:rPr>
        <w:t xml:space="preserve"> reference symbols </w:t>
      </w:r>
      <w:r w:rsidR="006958B0">
        <w:rPr>
          <w:rFonts w:ascii="Times New Roman" w:hAnsi="Times New Roman"/>
        </w:rPr>
        <w:t>are multiplexed in time.</w:t>
      </w:r>
      <w:r w:rsidR="00FB7372" w:rsidRPr="003706F8">
        <w:rPr>
          <w:rFonts w:ascii="Times New Roman" w:hAnsi="Times New Roman"/>
        </w:rPr>
        <w:t xml:space="preserve"> </w:t>
      </w:r>
    </w:p>
    <w:p w14:paraId="5D90835C" w14:textId="27870918" w:rsidR="001724B7" w:rsidRPr="00560E78" w:rsidRDefault="00A36FD1" w:rsidP="00D5433D">
      <w:pPr>
        <w:pStyle w:val="Heading1"/>
        <w:jc w:val="both"/>
        <w:rPr>
          <w:rFonts w:ascii="Times New Roman" w:hAnsi="Times New Roman"/>
          <w:b/>
          <w:sz w:val="32"/>
        </w:rPr>
      </w:pPr>
      <w:bookmarkStart w:id="3" w:name="_Ref506197494"/>
      <w:r w:rsidRPr="00560E78">
        <w:rPr>
          <w:rFonts w:ascii="Times New Roman" w:hAnsi="Times New Roman"/>
          <w:b/>
          <w:sz w:val="32"/>
        </w:rPr>
        <w:t>PUCCH Design</w:t>
      </w:r>
      <w:bookmarkEnd w:id="3"/>
      <w:r w:rsidR="00EA7FCD">
        <w:rPr>
          <w:rFonts w:ascii="Times New Roman" w:hAnsi="Times New Roman"/>
          <w:b/>
          <w:sz w:val="32"/>
        </w:rPr>
        <w:t xml:space="preserve"> for </w:t>
      </w:r>
      <w:r w:rsidR="00EA7FCD" w:rsidRPr="00560E78">
        <w:rPr>
          <w:rFonts w:ascii="Times New Roman" w:hAnsi="Times New Roman"/>
          <w:b/>
          <w:sz w:val="32"/>
        </w:rPr>
        <w:t>NR</w:t>
      </w:r>
      <w:r w:rsidR="00EA7FCD">
        <w:rPr>
          <w:rFonts w:ascii="Times New Roman" w:hAnsi="Times New Roman"/>
          <w:b/>
          <w:sz w:val="32"/>
        </w:rPr>
        <w:t>-U</w:t>
      </w:r>
    </w:p>
    <w:p w14:paraId="34CF593F" w14:textId="77777777" w:rsidR="00B66FCB" w:rsidRDefault="00A51635" w:rsidP="00F12719">
      <w:pPr>
        <w:jc w:val="both"/>
        <w:rPr>
          <w:rFonts w:ascii="Times New Roman" w:hAnsi="Times New Roman"/>
        </w:rPr>
      </w:pPr>
      <w:r w:rsidRPr="00560E78">
        <w:rPr>
          <w:rFonts w:ascii="Times New Roman" w:hAnsi="Times New Roman"/>
        </w:rPr>
        <w:t>T</w:t>
      </w:r>
      <w:r w:rsidR="0064247B" w:rsidRPr="00560E78">
        <w:rPr>
          <w:rFonts w:ascii="Times New Roman" w:hAnsi="Times New Roman"/>
        </w:rPr>
        <w:t xml:space="preserve">wo key </w:t>
      </w:r>
      <w:r w:rsidRPr="00560E78">
        <w:rPr>
          <w:rFonts w:ascii="Times New Roman" w:hAnsi="Times New Roman"/>
        </w:rPr>
        <w:t xml:space="preserve">regulatory requirements </w:t>
      </w:r>
      <w:r w:rsidR="0064247B" w:rsidRPr="00560E78">
        <w:rPr>
          <w:rFonts w:ascii="Times New Roman" w:hAnsi="Times New Roman"/>
        </w:rPr>
        <w:t xml:space="preserve">that </w:t>
      </w:r>
      <w:r w:rsidR="001C1523" w:rsidRPr="00560E78">
        <w:rPr>
          <w:rFonts w:ascii="Times New Roman" w:hAnsi="Times New Roman"/>
        </w:rPr>
        <w:t xml:space="preserve">would </w:t>
      </w:r>
      <w:r w:rsidR="0064247B" w:rsidRPr="00560E78">
        <w:rPr>
          <w:rFonts w:ascii="Times New Roman" w:hAnsi="Times New Roman"/>
        </w:rPr>
        <w:t xml:space="preserve">affect </w:t>
      </w:r>
      <w:r w:rsidR="00F12719" w:rsidRPr="00560E78">
        <w:rPr>
          <w:rFonts w:ascii="Times New Roman" w:hAnsi="Times New Roman"/>
        </w:rPr>
        <w:t xml:space="preserve">the </w:t>
      </w:r>
      <w:r w:rsidR="001C1523" w:rsidRPr="00560E78">
        <w:rPr>
          <w:rFonts w:ascii="Times New Roman" w:hAnsi="Times New Roman"/>
        </w:rPr>
        <w:t xml:space="preserve">NR-U </w:t>
      </w:r>
      <w:r w:rsidR="00F12719" w:rsidRPr="00560E78">
        <w:rPr>
          <w:rFonts w:ascii="Times New Roman" w:hAnsi="Times New Roman"/>
        </w:rPr>
        <w:t xml:space="preserve">PUCCH design </w:t>
      </w:r>
      <w:r w:rsidR="00FC18D5" w:rsidRPr="00560E78">
        <w:rPr>
          <w:rFonts w:ascii="Times New Roman" w:hAnsi="Times New Roman"/>
        </w:rPr>
        <w:t xml:space="preserve">are </w:t>
      </w:r>
      <w:r w:rsidR="001C1523" w:rsidRPr="00560E78">
        <w:rPr>
          <w:rFonts w:ascii="Times New Roman" w:hAnsi="Times New Roman"/>
        </w:rPr>
        <w:t xml:space="preserve">the </w:t>
      </w:r>
      <w:r w:rsidR="00FC18D5" w:rsidRPr="00560E78">
        <w:rPr>
          <w:rFonts w:ascii="Times New Roman" w:hAnsi="Times New Roman"/>
        </w:rPr>
        <w:t>PSD</w:t>
      </w:r>
      <w:r w:rsidR="00AB0715" w:rsidRPr="00560E78">
        <w:rPr>
          <w:rFonts w:ascii="Times New Roman" w:hAnsi="Times New Roman"/>
        </w:rPr>
        <w:t xml:space="preserve"> and the OCB</w:t>
      </w:r>
      <w:r w:rsidR="00FC18D5" w:rsidRPr="00560E78">
        <w:rPr>
          <w:rFonts w:ascii="Times New Roman" w:hAnsi="Times New Roman"/>
        </w:rPr>
        <w:t>.</w:t>
      </w:r>
      <w:r w:rsidR="00507EA5" w:rsidRPr="00560E78">
        <w:rPr>
          <w:rFonts w:ascii="Times New Roman" w:hAnsi="Times New Roman"/>
        </w:rPr>
        <w:t xml:space="preserve"> </w:t>
      </w:r>
      <w:r w:rsidR="0064247B" w:rsidRPr="00560E78">
        <w:rPr>
          <w:rFonts w:ascii="Times New Roman" w:hAnsi="Times New Roman"/>
        </w:rPr>
        <w:t xml:space="preserve">If the uplink resource allocation consists of </w:t>
      </w:r>
      <w:r w:rsidR="001C1523" w:rsidRPr="00560E78">
        <w:rPr>
          <w:rFonts w:ascii="Times New Roman" w:hAnsi="Times New Roman"/>
        </w:rPr>
        <w:t xml:space="preserve">a single RB or a set of </w:t>
      </w:r>
      <w:r w:rsidR="0064247B" w:rsidRPr="00560E78">
        <w:rPr>
          <w:rFonts w:ascii="Times New Roman" w:hAnsi="Times New Roman"/>
        </w:rPr>
        <w:t xml:space="preserve">contiguous RBs, the maximum power will be limited due to the PSD rule, resulting in </w:t>
      </w:r>
      <w:r w:rsidR="00C2537A">
        <w:rPr>
          <w:rFonts w:ascii="Times New Roman" w:hAnsi="Times New Roman"/>
        </w:rPr>
        <w:t xml:space="preserve">a </w:t>
      </w:r>
      <w:r w:rsidR="0064247B" w:rsidRPr="00560E78">
        <w:rPr>
          <w:rFonts w:ascii="Times New Roman" w:hAnsi="Times New Roman"/>
        </w:rPr>
        <w:t>very limited coverage. Therefore, to be able to utilize maximum transmit power while complying with the regulations</w:t>
      </w:r>
      <w:r w:rsidR="002B58D1" w:rsidRPr="00560E78">
        <w:rPr>
          <w:rFonts w:ascii="Times New Roman" w:hAnsi="Times New Roman"/>
        </w:rPr>
        <w:t>,</w:t>
      </w:r>
      <w:r w:rsidR="0064247B" w:rsidRPr="00560E78">
        <w:rPr>
          <w:rFonts w:ascii="Times New Roman" w:hAnsi="Times New Roman"/>
        </w:rPr>
        <w:t xml:space="preserve"> wideband transmission is required in unlicensed bands.</w:t>
      </w:r>
      <w:r w:rsidR="00B66FCB" w:rsidRPr="00B66FCB">
        <w:rPr>
          <w:rFonts w:ascii="Times New Roman" w:hAnsi="Times New Roman"/>
        </w:rPr>
        <w:t xml:space="preserve"> </w:t>
      </w:r>
      <w:r w:rsidR="00B66FCB" w:rsidRPr="00560E78">
        <w:rPr>
          <w:rFonts w:ascii="Times New Roman" w:hAnsi="Times New Roman"/>
        </w:rPr>
        <w:t xml:space="preserve">To comply with the regulations and utilize the maximum transmit power, wideband transmission </w:t>
      </w:r>
      <w:r w:rsidR="00B66FCB">
        <w:rPr>
          <w:rFonts w:ascii="Times New Roman" w:hAnsi="Times New Roman"/>
        </w:rPr>
        <w:t>was also considered</w:t>
      </w:r>
      <w:r w:rsidR="00B66FCB" w:rsidRPr="00560E78">
        <w:rPr>
          <w:rFonts w:ascii="Times New Roman" w:hAnsi="Times New Roman"/>
        </w:rPr>
        <w:t xml:space="preserve"> in </w:t>
      </w:r>
      <w:proofErr w:type="spellStart"/>
      <w:r w:rsidR="00B66FCB" w:rsidRPr="00560E78">
        <w:rPr>
          <w:rFonts w:ascii="Times New Roman" w:hAnsi="Times New Roman"/>
        </w:rPr>
        <w:t>eLAA</w:t>
      </w:r>
      <w:proofErr w:type="spellEnd"/>
      <w:r w:rsidR="00B66FCB" w:rsidRPr="00560E78">
        <w:rPr>
          <w:rFonts w:ascii="Times New Roman" w:hAnsi="Times New Roman"/>
        </w:rPr>
        <w:t>.</w:t>
      </w:r>
      <w:r w:rsidR="00B66FCB">
        <w:rPr>
          <w:rFonts w:ascii="Times New Roman" w:hAnsi="Times New Roman"/>
        </w:rPr>
        <w:t xml:space="preserve"> </w:t>
      </w:r>
    </w:p>
    <w:p w14:paraId="2144D053" w14:textId="77777777" w:rsidR="00B66FCB" w:rsidRDefault="00B66FCB" w:rsidP="00F12719">
      <w:pPr>
        <w:jc w:val="both"/>
        <w:rPr>
          <w:rFonts w:ascii="Times New Roman" w:hAnsi="Times New Roman"/>
        </w:rPr>
      </w:pPr>
    </w:p>
    <w:p w14:paraId="4B9F81F4" w14:textId="1C351371" w:rsidR="0064247B" w:rsidRPr="00560E78" w:rsidRDefault="00C2537A" w:rsidP="00F12719">
      <w:pPr>
        <w:jc w:val="both"/>
        <w:rPr>
          <w:rFonts w:ascii="Times New Roman" w:hAnsi="Times New Roman"/>
        </w:rPr>
      </w:pPr>
      <w:r>
        <w:rPr>
          <w:rFonts w:ascii="Times New Roman" w:hAnsi="Times New Roman"/>
        </w:rPr>
        <w:t xml:space="preserve">One approach </w:t>
      </w:r>
      <w:proofErr w:type="gramStart"/>
      <w:r>
        <w:rPr>
          <w:rFonts w:ascii="Times New Roman" w:hAnsi="Times New Roman"/>
        </w:rPr>
        <w:t>in order to</w:t>
      </w:r>
      <w:proofErr w:type="gramEnd"/>
      <w:r>
        <w:rPr>
          <w:rFonts w:ascii="Times New Roman" w:hAnsi="Times New Roman"/>
        </w:rPr>
        <w:t xml:space="preserve"> achieve this goal is to employ </w:t>
      </w:r>
      <w:r w:rsidR="007472A9" w:rsidRPr="00560E78">
        <w:rPr>
          <w:rFonts w:ascii="Times New Roman" w:hAnsi="Times New Roman"/>
        </w:rPr>
        <w:t xml:space="preserve">Block IFDMA (B-IFDMA) </w:t>
      </w:r>
      <w:r w:rsidR="00955AED" w:rsidRPr="00560E78">
        <w:rPr>
          <w:rFonts w:ascii="Times New Roman" w:hAnsi="Times New Roman"/>
        </w:rPr>
        <w:t>for the operation in unlicensed ban</w:t>
      </w:r>
      <w:r w:rsidR="0040773A" w:rsidRPr="00560E78">
        <w:rPr>
          <w:rFonts w:ascii="Times New Roman" w:hAnsi="Times New Roman"/>
        </w:rPr>
        <w:t>d</w:t>
      </w:r>
      <w:r w:rsidR="00955AED" w:rsidRPr="00560E78">
        <w:rPr>
          <w:rFonts w:ascii="Times New Roman" w:hAnsi="Times New Roman"/>
        </w:rPr>
        <w:t xml:space="preserve">s </w:t>
      </w:r>
      <w:r w:rsidR="0040773A" w:rsidRPr="00560E78">
        <w:rPr>
          <w:rFonts w:ascii="Times New Roman" w:hAnsi="Times New Roman"/>
        </w:rPr>
        <w:t>at</w:t>
      </w:r>
      <w:r w:rsidR="00955AED" w:rsidRPr="00560E78">
        <w:rPr>
          <w:rFonts w:ascii="Times New Roman" w:hAnsi="Times New Roman"/>
        </w:rPr>
        <w:t xml:space="preserve"> 2.4 and 5-6 GHz</w:t>
      </w:r>
      <w:r w:rsidR="0040773A" w:rsidRPr="00560E78">
        <w:rPr>
          <w:rFonts w:ascii="Times New Roman" w:hAnsi="Times New Roman"/>
        </w:rPr>
        <w:t xml:space="preserve"> bands</w:t>
      </w:r>
      <w:r w:rsidR="008E7373" w:rsidRPr="00560E78">
        <w:rPr>
          <w:rFonts w:ascii="Times New Roman" w:hAnsi="Times New Roman"/>
        </w:rPr>
        <w:t>.</w:t>
      </w:r>
      <w:r>
        <w:rPr>
          <w:rFonts w:ascii="Times New Roman" w:hAnsi="Times New Roman"/>
        </w:rPr>
        <w:t xml:space="preserve"> </w:t>
      </w:r>
      <w:r w:rsidR="0064247B" w:rsidRPr="00560E78">
        <w:rPr>
          <w:rFonts w:ascii="Times New Roman" w:hAnsi="Times New Roman"/>
        </w:rPr>
        <w:t>In B-IFDMA, the scheduling unit, called an interlace, consists of 10 RBs uniformly distributed over the channel bandwidth</w:t>
      </w:r>
      <w:r w:rsidR="00991026" w:rsidRPr="00560E78">
        <w:rPr>
          <w:rFonts w:ascii="Times New Roman" w:hAnsi="Times New Roman"/>
        </w:rPr>
        <w:t xml:space="preserve"> as shown in </w:t>
      </w:r>
      <w:r w:rsidR="00991026" w:rsidRPr="00560E78">
        <w:rPr>
          <w:rFonts w:ascii="Times New Roman" w:hAnsi="Times New Roman"/>
        </w:rPr>
        <w:fldChar w:fldCharType="begin"/>
      </w:r>
      <w:r w:rsidR="00991026" w:rsidRPr="00560E78">
        <w:rPr>
          <w:rFonts w:ascii="Times New Roman" w:hAnsi="Times New Roman"/>
        </w:rPr>
        <w:instrText xml:space="preserve"> REF _Ref506197048 \h </w:instrText>
      </w:r>
      <w:r w:rsidR="007F6579">
        <w:rPr>
          <w:rFonts w:ascii="Times New Roman" w:hAnsi="Times New Roman"/>
        </w:rPr>
        <w:instrText xml:space="preserve"> \* MERGEFORMAT </w:instrText>
      </w:r>
      <w:r w:rsidR="00991026" w:rsidRPr="00560E78">
        <w:rPr>
          <w:rFonts w:ascii="Times New Roman" w:hAnsi="Times New Roman"/>
        </w:rPr>
      </w:r>
      <w:r w:rsidR="00991026" w:rsidRPr="00560E78">
        <w:rPr>
          <w:rFonts w:ascii="Times New Roman" w:hAnsi="Times New Roman"/>
        </w:rPr>
        <w:fldChar w:fldCharType="separate"/>
      </w:r>
      <w:r w:rsidR="008C3AF5" w:rsidRPr="00560E78">
        <w:rPr>
          <w:rFonts w:ascii="Times New Roman" w:hAnsi="Times New Roman"/>
        </w:rPr>
        <w:t xml:space="preserve">Figure </w:t>
      </w:r>
      <w:r w:rsidR="008C3AF5">
        <w:rPr>
          <w:rFonts w:ascii="Times New Roman" w:hAnsi="Times New Roman"/>
          <w:noProof/>
        </w:rPr>
        <w:t>1</w:t>
      </w:r>
      <w:r w:rsidR="00991026" w:rsidRPr="00560E78">
        <w:rPr>
          <w:rFonts w:ascii="Times New Roman" w:hAnsi="Times New Roman"/>
        </w:rPr>
        <w:fldChar w:fldCharType="end"/>
      </w:r>
      <w:r w:rsidR="0064247B" w:rsidRPr="00560E78">
        <w:rPr>
          <w:rFonts w:ascii="Times New Roman" w:hAnsi="Times New Roman"/>
        </w:rPr>
        <w:t xml:space="preserve">. </w:t>
      </w:r>
      <w:r w:rsidR="007472A9" w:rsidRPr="00560E78">
        <w:rPr>
          <w:rFonts w:ascii="Times New Roman" w:hAnsi="Times New Roman"/>
        </w:rPr>
        <w:t xml:space="preserve">Due to the wideband transmission, maximum transmit power can be used while satisfying the OCB requirement. </w:t>
      </w:r>
      <w:r w:rsidR="0064247B" w:rsidRPr="00560E78">
        <w:rPr>
          <w:rFonts w:ascii="Times New Roman" w:hAnsi="Times New Roman"/>
        </w:rPr>
        <w:t>An alternative resource allocation method is IFDMA, where uniformly interleaved subcarriers are allocated to a UE. The PAPR of IFDMA is lower</w:t>
      </w:r>
      <w:r w:rsidR="0040773A" w:rsidRPr="00560E78">
        <w:rPr>
          <w:rFonts w:ascii="Times New Roman" w:hAnsi="Times New Roman"/>
        </w:rPr>
        <w:t xml:space="preserve"> than</w:t>
      </w:r>
      <w:r w:rsidR="00246967">
        <w:rPr>
          <w:rFonts w:ascii="Times New Roman" w:hAnsi="Times New Roman"/>
        </w:rPr>
        <w:t xml:space="preserve"> that of</w:t>
      </w:r>
      <w:r w:rsidR="0040773A" w:rsidRPr="00560E78">
        <w:rPr>
          <w:rFonts w:ascii="Times New Roman" w:hAnsi="Times New Roman"/>
        </w:rPr>
        <w:t xml:space="preserve"> B-IFDMA</w:t>
      </w:r>
      <w:r w:rsidR="0064247B" w:rsidRPr="00560E78">
        <w:rPr>
          <w:rFonts w:ascii="Times New Roman" w:hAnsi="Times New Roman"/>
        </w:rPr>
        <w:t xml:space="preserve"> since it preserves the single carrier waveform property. This approach, however, was not pursued in </w:t>
      </w:r>
      <w:proofErr w:type="spellStart"/>
      <w:r w:rsidR="0064247B" w:rsidRPr="00560E78">
        <w:rPr>
          <w:rFonts w:ascii="Times New Roman" w:hAnsi="Times New Roman"/>
        </w:rPr>
        <w:t>eLAA</w:t>
      </w:r>
      <w:proofErr w:type="spellEnd"/>
      <w:r w:rsidR="0064247B" w:rsidRPr="00560E78">
        <w:rPr>
          <w:rFonts w:ascii="Times New Roman" w:hAnsi="Times New Roman"/>
        </w:rPr>
        <w:t xml:space="preserve"> due to its susceptibility to inter-carrier interference due to frequency offset.</w:t>
      </w:r>
    </w:p>
    <w:p w14:paraId="4D216EC8" w14:textId="5CD79AE3" w:rsidR="000651A1" w:rsidRDefault="000651A1" w:rsidP="000651A1">
      <w:pPr>
        <w:spacing w:before="240"/>
        <w:jc w:val="both"/>
        <w:rPr>
          <w:rFonts w:ascii="Times New Roman" w:hAnsi="Times New Roman"/>
        </w:rPr>
      </w:pPr>
      <w:r>
        <w:rPr>
          <w:rFonts w:ascii="Times New Roman" w:hAnsi="Times New Roman"/>
        </w:rPr>
        <w:t>As</w:t>
      </w:r>
      <w:r w:rsidRPr="007C2F11">
        <w:rPr>
          <w:rFonts w:ascii="Times New Roman" w:hAnsi="Times New Roman"/>
        </w:rPr>
        <w:t xml:space="preserve"> for </w:t>
      </w:r>
      <w:r>
        <w:rPr>
          <w:rFonts w:ascii="Times New Roman" w:hAnsi="Times New Roman"/>
        </w:rPr>
        <w:t xml:space="preserve">higher bands around </w:t>
      </w:r>
      <w:r w:rsidRPr="007C2F11">
        <w:rPr>
          <w:rFonts w:ascii="Times New Roman" w:hAnsi="Times New Roman"/>
        </w:rPr>
        <w:t>60GHz</w:t>
      </w:r>
      <w:r>
        <w:rPr>
          <w:rFonts w:ascii="Times New Roman" w:hAnsi="Times New Roman"/>
        </w:rPr>
        <w:t xml:space="preserve">, one option is </w:t>
      </w:r>
      <w:r w:rsidRPr="007C2F11">
        <w:rPr>
          <w:rFonts w:ascii="Times New Roman" w:hAnsi="Times New Roman"/>
        </w:rPr>
        <w:t>to use a wide-band DFT-s-OFDM with large DFT precoder</w:t>
      </w:r>
      <w:r>
        <w:rPr>
          <w:rFonts w:ascii="Times New Roman" w:hAnsi="Times New Roman"/>
        </w:rPr>
        <w:t xml:space="preserve"> which </w:t>
      </w:r>
      <w:r w:rsidRPr="007C2F11">
        <w:rPr>
          <w:rFonts w:ascii="Times New Roman" w:hAnsi="Times New Roman"/>
        </w:rPr>
        <w:t>reus</w:t>
      </w:r>
      <w:r>
        <w:rPr>
          <w:rFonts w:ascii="Times New Roman" w:hAnsi="Times New Roman"/>
        </w:rPr>
        <w:t>es</w:t>
      </w:r>
      <w:r w:rsidRPr="007C2F11">
        <w:rPr>
          <w:rFonts w:ascii="Times New Roman" w:hAnsi="Times New Roman"/>
        </w:rPr>
        <w:t xml:space="preserve"> the existing waveform structure defined for the licensed bands below 52.6 GH</w:t>
      </w:r>
      <w:r>
        <w:rPr>
          <w:rFonts w:ascii="Times New Roman" w:hAnsi="Times New Roman"/>
        </w:rPr>
        <w:t xml:space="preserve">, as described in our companion contribution </w:t>
      </w:r>
      <w:r>
        <w:rPr>
          <w:rFonts w:ascii="Times New Roman" w:hAnsi="Times New Roman"/>
        </w:rPr>
        <w:fldChar w:fldCharType="begin"/>
      </w:r>
      <w:r>
        <w:rPr>
          <w:rFonts w:ascii="Times New Roman" w:hAnsi="Times New Roman"/>
        </w:rPr>
        <w:instrText xml:space="preserve"> REF _Ref506535135 \r \h </w:instrText>
      </w:r>
      <w:r>
        <w:rPr>
          <w:rFonts w:ascii="Times New Roman" w:hAnsi="Times New Roman"/>
        </w:rPr>
      </w:r>
      <w:r>
        <w:rPr>
          <w:rFonts w:ascii="Times New Roman" w:hAnsi="Times New Roman"/>
        </w:rPr>
        <w:fldChar w:fldCharType="separate"/>
      </w:r>
      <w:r w:rsidR="008C3AF5">
        <w:rPr>
          <w:rFonts w:ascii="Times New Roman" w:hAnsi="Times New Roman"/>
        </w:rPr>
        <w:t>[6]</w:t>
      </w:r>
      <w:r>
        <w:rPr>
          <w:rFonts w:ascii="Times New Roman" w:hAnsi="Times New Roman"/>
        </w:rPr>
        <w:fldChar w:fldCharType="end"/>
      </w:r>
      <w:r>
        <w:rPr>
          <w:rFonts w:ascii="Times New Roman" w:hAnsi="Times New Roman"/>
        </w:rPr>
        <w:t xml:space="preserve">. </w:t>
      </w:r>
    </w:p>
    <w:p w14:paraId="16A3BC23" w14:textId="77777777" w:rsidR="000651A1" w:rsidRPr="00560E78" w:rsidRDefault="000651A1" w:rsidP="000651A1">
      <w:pPr>
        <w:spacing w:before="240"/>
        <w:jc w:val="both"/>
        <w:rPr>
          <w:rFonts w:ascii="Times New Roman" w:hAnsi="Times New Roman"/>
          <w:b/>
          <w:i/>
        </w:rPr>
      </w:pPr>
      <w:r w:rsidRPr="0031397E">
        <w:rPr>
          <w:rFonts w:ascii="Times New Roman" w:hAnsi="Times New Roman"/>
          <w:b/>
          <w:i/>
          <w:u w:val="single"/>
        </w:rPr>
        <w:t>Proposal 1:</w:t>
      </w:r>
      <w:r w:rsidRPr="00062D4A">
        <w:rPr>
          <w:rFonts w:ascii="Times New Roman" w:hAnsi="Times New Roman"/>
          <w:b/>
          <w:i/>
        </w:rPr>
        <w:t xml:space="preserve"> </w:t>
      </w:r>
      <w:proofErr w:type="gramStart"/>
      <w:r w:rsidRPr="00062D4A">
        <w:rPr>
          <w:rFonts w:ascii="Times New Roman" w:hAnsi="Times New Roman"/>
          <w:b/>
          <w:i/>
        </w:rPr>
        <w:t>In order to</w:t>
      </w:r>
      <w:proofErr w:type="gramEnd"/>
      <w:r w:rsidRPr="00B66FCB">
        <w:rPr>
          <w:rFonts w:ascii="Times New Roman" w:hAnsi="Times New Roman"/>
          <w:b/>
          <w:i/>
        </w:rPr>
        <w:t xml:space="preserve"> comply with the regulations</w:t>
      </w:r>
      <w:r>
        <w:rPr>
          <w:rFonts w:ascii="Times New Roman" w:hAnsi="Times New Roman"/>
          <w:b/>
          <w:i/>
        </w:rPr>
        <w:t>,</w:t>
      </w:r>
      <w:r w:rsidRPr="00B66FCB">
        <w:rPr>
          <w:rFonts w:ascii="Times New Roman" w:hAnsi="Times New Roman"/>
          <w:b/>
          <w:i/>
        </w:rPr>
        <w:t xml:space="preserve"> </w:t>
      </w:r>
      <w:r w:rsidRPr="00560E78">
        <w:rPr>
          <w:rFonts w:ascii="Times New Roman" w:hAnsi="Times New Roman"/>
          <w:b/>
          <w:i/>
        </w:rPr>
        <w:t xml:space="preserve">NR-U should </w:t>
      </w:r>
      <w:r>
        <w:rPr>
          <w:rFonts w:ascii="Times New Roman" w:hAnsi="Times New Roman"/>
          <w:b/>
          <w:i/>
        </w:rPr>
        <w:t>study new structures</w:t>
      </w:r>
      <w:r w:rsidRPr="00560E78">
        <w:rPr>
          <w:rFonts w:ascii="Times New Roman" w:hAnsi="Times New Roman"/>
          <w:b/>
          <w:i/>
        </w:rPr>
        <w:t xml:space="preserve"> for PUCCH.</w:t>
      </w:r>
    </w:p>
    <w:p w14:paraId="1E62ADBB" w14:textId="77777777" w:rsidR="000651A1" w:rsidRPr="00560E78" w:rsidRDefault="000651A1" w:rsidP="0064247B">
      <w:pPr>
        <w:pStyle w:val="LGTdoc"/>
        <w:spacing w:afterLines="100" w:after="240" w:line="240" w:lineRule="auto"/>
        <w:rPr>
          <w:rFonts w:ascii="Times New Roman" w:eastAsia="Times New Roman" w:hAnsi="Times New Roman"/>
          <w:kern w:val="0"/>
          <w:sz w:val="20"/>
          <w:szCs w:val="20"/>
          <w:lang w:eastAsia="en-US"/>
        </w:rPr>
      </w:pPr>
    </w:p>
    <w:p w14:paraId="5C2EE556" w14:textId="77777777" w:rsidR="0064247B" w:rsidRPr="00560E78" w:rsidRDefault="0064247B" w:rsidP="0064247B">
      <w:pPr>
        <w:pStyle w:val="LGTdoc"/>
        <w:keepNext/>
        <w:spacing w:afterLines="100" w:after="240" w:line="240" w:lineRule="auto"/>
        <w:rPr>
          <w:rFonts w:ascii="Times New Roman" w:hAnsi="Times New Roman"/>
        </w:rPr>
      </w:pPr>
      <w:r w:rsidRPr="00560E78">
        <w:rPr>
          <w:rFonts w:ascii="Times New Roman" w:hAnsi="Times New Roman"/>
          <w:noProof/>
          <w:lang w:eastAsia="en-US"/>
        </w:rPr>
        <w:lastRenderedPageBreak/>
        <w:drawing>
          <wp:inline distT="0" distB="0" distL="0" distR="0" wp14:anchorId="77E073DC" wp14:editId="78C9A75E">
            <wp:extent cx="6120765" cy="939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939165"/>
                    </a:xfrm>
                    <a:prstGeom prst="rect">
                      <a:avLst/>
                    </a:prstGeom>
                  </pic:spPr>
                </pic:pic>
              </a:graphicData>
            </a:graphic>
          </wp:inline>
        </w:drawing>
      </w:r>
    </w:p>
    <w:p w14:paraId="246AFE7D" w14:textId="360E9B29" w:rsidR="0064247B" w:rsidRPr="00560E78" w:rsidRDefault="0064247B" w:rsidP="005C113C">
      <w:pPr>
        <w:pStyle w:val="Caption"/>
        <w:rPr>
          <w:rFonts w:ascii="Times New Roman" w:hAnsi="Times New Roman"/>
        </w:rPr>
      </w:pPr>
      <w:bookmarkStart w:id="4" w:name="_Ref506197048"/>
      <w:r w:rsidRPr="00560E78">
        <w:rPr>
          <w:rFonts w:ascii="Times New Roman" w:hAnsi="Times New Roman"/>
        </w:rPr>
        <w:t xml:space="preserve">Figure </w:t>
      </w:r>
      <w:r w:rsidR="00A31190" w:rsidRPr="00560E78">
        <w:rPr>
          <w:rFonts w:ascii="Times New Roman" w:hAnsi="Times New Roman"/>
        </w:rPr>
        <w:fldChar w:fldCharType="begin"/>
      </w:r>
      <w:r w:rsidR="00A31190" w:rsidRPr="00560E78">
        <w:rPr>
          <w:rFonts w:ascii="Times New Roman" w:hAnsi="Times New Roman"/>
        </w:rPr>
        <w:instrText xml:space="preserve"> SEQ Figure \* ARABIC </w:instrText>
      </w:r>
      <w:r w:rsidR="00A31190" w:rsidRPr="00560E78">
        <w:rPr>
          <w:rFonts w:ascii="Times New Roman" w:hAnsi="Times New Roman"/>
        </w:rPr>
        <w:fldChar w:fldCharType="separate"/>
      </w:r>
      <w:r w:rsidR="008C3AF5">
        <w:rPr>
          <w:rFonts w:ascii="Times New Roman" w:hAnsi="Times New Roman"/>
          <w:noProof/>
        </w:rPr>
        <w:t>1</w:t>
      </w:r>
      <w:r w:rsidR="00A31190" w:rsidRPr="00560E78">
        <w:rPr>
          <w:rFonts w:ascii="Times New Roman" w:hAnsi="Times New Roman"/>
          <w:noProof/>
        </w:rPr>
        <w:fldChar w:fldCharType="end"/>
      </w:r>
      <w:bookmarkEnd w:id="4"/>
      <w:r w:rsidRPr="00560E78">
        <w:rPr>
          <w:rFonts w:ascii="Times New Roman" w:hAnsi="Times New Roman"/>
        </w:rPr>
        <w:t xml:space="preserve"> Scheduling unit (interlace) in B-IFDMA</w:t>
      </w:r>
    </w:p>
    <w:p w14:paraId="73D3E362" w14:textId="2C2F754A" w:rsidR="00672ECF" w:rsidRPr="00560E78" w:rsidRDefault="00A976CE" w:rsidP="005C70D8">
      <w:pPr>
        <w:pStyle w:val="ListParagraph"/>
        <w:ind w:left="0"/>
        <w:jc w:val="both"/>
        <w:rPr>
          <w:rFonts w:ascii="Times New Roman" w:hAnsi="Times New Roman"/>
        </w:rPr>
      </w:pPr>
      <w:r w:rsidRPr="00560E78">
        <w:rPr>
          <w:rFonts w:ascii="Times New Roman" w:hAnsi="Times New Roman"/>
        </w:rPr>
        <w:t xml:space="preserve">The </w:t>
      </w:r>
      <w:r w:rsidR="0064247B" w:rsidRPr="00560E78">
        <w:rPr>
          <w:rFonts w:ascii="Times New Roman" w:hAnsi="Times New Roman"/>
        </w:rPr>
        <w:t>NR-U should support both short and long PUCCH</w:t>
      </w:r>
      <w:r w:rsidR="00DD6DF5" w:rsidRPr="00560E78">
        <w:rPr>
          <w:rFonts w:ascii="Times New Roman" w:hAnsi="Times New Roman"/>
        </w:rPr>
        <w:t>s</w:t>
      </w:r>
      <w:r w:rsidR="0064247B" w:rsidRPr="00560E78">
        <w:rPr>
          <w:rFonts w:ascii="Times New Roman" w:hAnsi="Times New Roman"/>
        </w:rPr>
        <w:t xml:space="preserve"> to address different latency and coverage requirements.</w:t>
      </w:r>
      <w:r w:rsidR="00A46037" w:rsidRPr="00560E78">
        <w:rPr>
          <w:rFonts w:ascii="Times New Roman" w:hAnsi="Times New Roman"/>
        </w:rPr>
        <w:t xml:space="preserve"> </w:t>
      </w:r>
      <w:r w:rsidRPr="00560E78">
        <w:rPr>
          <w:rFonts w:ascii="Times New Roman" w:hAnsi="Times New Roman"/>
        </w:rPr>
        <w:t>While short PUCCH is critical for low latency, l</w:t>
      </w:r>
      <w:r w:rsidR="005C70D8" w:rsidRPr="00560E78">
        <w:rPr>
          <w:rFonts w:ascii="Times New Roman" w:hAnsi="Times New Roman"/>
        </w:rPr>
        <w:t xml:space="preserve">ong PUCCH </w:t>
      </w:r>
      <w:r w:rsidRPr="00560E78">
        <w:rPr>
          <w:rFonts w:ascii="Times New Roman" w:hAnsi="Times New Roman"/>
        </w:rPr>
        <w:t xml:space="preserve">is beneficial in </w:t>
      </w:r>
      <w:r w:rsidR="005C70D8" w:rsidRPr="00560E78">
        <w:rPr>
          <w:rFonts w:ascii="Times New Roman" w:hAnsi="Times New Roman"/>
        </w:rPr>
        <w:t xml:space="preserve">coverage related scenarios. Although small cells may be </w:t>
      </w:r>
      <w:r w:rsidR="00035D81" w:rsidRPr="00560E78">
        <w:rPr>
          <w:rFonts w:ascii="Times New Roman" w:hAnsi="Times New Roman"/>
        </w:rPr>
        <w:t>an important deployment scenario for NR-U</w:t>
      </w:r>
      <w:r w:rsidR="005C70D8" w:rsidRPr="00560E78">
        <w:rPr>
          <w:rFonts w:ascii="Times New Roman" w:hAnsi="Times New Roman"/>
        </w:rPr>
        <w:t xml:space="preserve">, </w:t>
      </w:r>
      <w:r w:rsidR="00DD6DF5" w:rsidRPr="00560E78">
        <w:rPr>
          <w:rFonts w:ascii="Times New Roman" w:hAnsi="Times New Roman"/>
        </w:rPr>
        <w:t xml:space="preserve">the </w:t>
      </w:r>
      <w:r w:rsidR="005C70D8" w:rsidRPr="00560E78">
        <w:rPr>
          <w:rFonts w:ascii="Times New Roman" w:hAnsi="Times New Roman"/>
        </w:rPr>
        <w:t>coverage may still be limited due to</w:t>
      </w:r>
      <w:r w:rsidR="00DD6DF5" w:rsidRPr="00560E78">
        <w:rPr>
          <w:rFonts w:ascii="Times New Roman" w:hAnsi="Times New Roman"/>
        </w:rPr>
        <w:t xml:space="preserve"> the</w:t>
      </w:r>
      <w:r w:rsidR="005C70D8" w:rsidRPr="00560E78">
        <w:rPr>
          <w:rFonts w:ascii="Times New Roman" w:hAnsi="Times New Roman"/>
        </w:rPr>
        <w:t xml:space="preserve"> interference. </w:t>
      </w:r>
      <w:r w:rsidR="00AE03D1" w:rsidRPr="00560E78">
        <w:rPr>
          <w:rFonts w:ascii="Times New Roman" w:hAnsi="Times New Roman"/>
        </w:rPr>
        <w:t>In addition, in unlicensed bands,</w:t>
      </w:r>
      <w:r w:rsidR="00DD6DF5" w:rsidRPr="00560E78">
        <w:rPr>
          <w:rFonts w:ascii="Times New Roman" w:hAnsi="Times New Roman"/>
        </w:rPr>
        <w:t xml:space="preserve"> the</w:t>
      </w:r>
      <w:r w:rsidR="00AE03D1" w:rsidRPr="00560E78">
        <w:rPr>
          <w:rFonts w:ascii="Times New Roman" w:hAnsi="Times New Roman"/>
        </w:rPr>
        <w:t xml:space="preserve"> interference may be bursty due to the nature of the nodes coexisting in the same spectrum. </w:t>
      </w:r>
      <w:r w:rsidR="005C70D8" w:rsidRPr="00560E78">
        <w:rPr>
          <w:rFonts w:ascii="Times New Roman" w:hAnsi="Times New Roman"/>
        </w:rPr>
        <w:t xml:space="preserve">With long PUCCH, even </w:t>
      </w:r>
      <w:r w:rsidR="00AE03D1" w:rsidRPr="00560E78">
        <w:rPr>
          <w:rFonts w:ascii="Times New Roman" w:hAnsi="Times New Roman"/>
        </w:rPr>
        <w:t xml:space="preserve">though </w:t>
      </w:r>
      <w:r w:rsidR="005C70D8" w:rsidRPr="00560E78">
        <w:rPr>
          <w:rFonts w:ascii="Times New Roman" w:hAnsi="Times New Roman"/>
        </w:rPr>
        <w:t>some part of the transmission</w:t>
      </w:r>
      <w:r w:rsidR="00AE03D1" w:rsidRPr="00560E78">
        <w:rPr>
          <w:rFonts w:ascii="Times New Roman" w:hAnsi="Times New Roman"/>
        </w:rPr>
        <w:t xml:space="preserve"> may experience significant interference, </w:t>
      </w:r>
      <w:r w:rsidR="005D5675" w:rsidRPr="00560E78">
        <w:rPr>
          <w:rFonts w:ascii="Times New Roman" w:hAnsi="Times New Roman"/>
        </w:rPr>
        <w:t xml:space="preserve">the remaining </w:t>
      </w:r>
      <w:r w:rsidR="00B66CFB" w:rsidRPr="00560E78">
        <w:rPr>
          <w:rFonts w:ascii="Times New Roman" w:hAnsi="Times New Roman"/>
        </w:rPr>
        <w:t xml:space="preserve">interference-free </w:t>
      </w:r>
      <w:r w:rsidR="005D5675" w:rsidRPr="00560E78">
        <w:rPr>
          <w:rFonts w:ascii="Times New Roman" w:hAnsi="Times New Roman"/>
        </w:rPr>
        <w:t>part may be sufficient for the receiver to decode the UCI.</w:t>
      </w:r>
    </w:p>
    <w:p w14:paraId="669F8229" w14:textId="77777777" w:rsidR="005C70D8" w:rsidRPr="00560E78" w:rsidRDefault="005C70D8" w:rsidP="005C70D8">
      <w:pPr>
        <w:pStyle w:val="ListParagraph"/>
        <w:ind w:left="0"/>
        <w:jc w:val="both"/>
        <w:rPr>
          <w:rFonts w:ascii="Times New Roman" w:hAnsi="Times New Roman"/>
        </w:rPr>
      </w:pPr>
    </w:p>
    <w:p w14:paraId="2D9161B7" w14:textId="4647BA23" w:rsidR="00672ECF" w:rsidRPr="00560E78" w:rsidRDefault="005C70D8" w:rsidP="00A46037">
      <w:pPr>
        <w:pStyle w:val="ListParagraph"/>
        <w:ind w:left="0"/>
        <w:rPr>
          <w:rFonts w:ascii="Times New Roman" w:hAnsi="Times New Roman"/>
        </w:rPr>
      </w:pPr>
      <w:r w:rsidRPr="0031397E">
        <w:rPr>
          <w:rFonts w:ascii="Times New Roman" w:hAnsi="Times New Roman"/>
          <w:b/>
          <w:i/>
          <w:u w:val="single"/>
        </w:rPr>
        <w:t>Proposal 2:</w:t>
      </w:r>
      <w:r w:rsidRPr="00560E78">
        <w:rPr>
          <w:rFonts w:ascii="Times New Roman" w:hAnsi="Times New Roman"/>
          <w:b/>
          <w:i/>
        </w:rPr>
        <w:t xml:space="preserve"> </w:t>
      </w:r>
      <w:r w:rsidR="00A65339" w:rsidRPr="00560E78">
        <w:rPr>
          <w:rFonts w:ascii="Times New Roman" w:hAnsi="Times New Roman"/>
          <w:b/>
          <w:i/>
        </w:rPr>
        <w:t>NR-U should s</w:t>
      </w:r>
      <w:r w:rsidRPr="00560E78">
        <w:rPr>
          <w:rFonts w:ascii="Times New Roman" w:hAnsi="Times New Roman"/>
          <w:b/>
          <w:i/>
        </w:rPr>
        <w:t>upport</w:t>
      </w:r>
      <w:r w:rsidR="0031397E">
        <w:rPr>
          <w:rFonts w:ascii="Times New Roman" w:hAnsi="Times New Roman"/>
          <w:b/>
          <w:i/>
        </w:rPr>
        <w:t xml:space="preserve"> both</w:t>
      </w:r>
      <w:r w:rsidRPr="00560E78">
        <w:rPr>
          <w:rFonts w:ascii="Times New Roman" w:hAnsi="Times New Roman"/>
          <w:b/>
          <w:i/>
        </w:rPr>
        <w:t xml:space="preserve"> short and long PUCCH</w:t>
      </w:r>
      <w:r w:rsidR="003500F5">
        <w:rPr>
          <w:rFonts w:ascii="Times New Roman" w:hAnsi="Times New Roman"/>
          <w:b/>
          <w:i/>
        </w:rPr>
        <w:t xml:space="preserve"> formats</w:t>
      </w:r>
      <w:r w:rsidRPr="00560E78">
        <w:rPr>
          <w:rFonts w:ascii="Times New Roman" w:hAnsi="Times New Roman"/>
        </w:rPr>
        <w:t>.</w:t>
      </w:r>
    </w:p>
    <w:p w14:paraId="5366ED84" w14:textId="637900DB" w:rsidR="004C75D8" w:rsidRPr="00560E78" w:rsidRDefault="004C75D8" w:rsidP="00A46037">
      <w:pPr>
        <w:pStyle w:val="ListParagraph"/>
        <w:ind w:left="0"/>
        <w:rPr>
          <w:rFonts w:ascii="Times New Roman" w:hAnsi="Times New Roman"/>
        </w:rPr>
      </w:pPr>
    </w:p>
    <w:p w14:paraId="3422B956" w14:textId="70E840BC" w:rsidR="004C75D8" w:rsidRPr="00560E78" w:rsidRDefault="004C75D8" w:rsidP="00560E78">
      <w:pPr>
        <w:pStyle w:val="ListParagraph"/>
        <w:ind w:left="0"/>
        <w:jc w:val="both"/>
        <w:rPr>
          <w:rFonts w:ascii="Times New Roman" w:hAnsi="Times New Roman"/>
        </w:rPr>
      </w:pPr>
      <w:r w:rsidRPr="00560E78">
        <w:rPr>
          <w:rFonts w:ascii="Times New Roman" w:hAnsi="Times New Roman"/>
        </w:rPr>
        <w:t xml:space="preserve">NR supports five PUCCH formats as summarized in Section </w:t>
      </w:r>
      <w:r w:rsidR="003500F5">
        <w:rPr>
          <w:rFonts w:ascii="Times New Roman" w:hAnsi="Times New Roman"/>
        </w:rPr>
        <w:t>3</w:t>
      </w:r>
      <w:r w:rsidRPr="00560E78">
        <w:rPr>
          <w:rFonts w:ascii="Times New Roman" w:hAnsi="Times New Roman"/>
        </w:rPr>
        <w:t>. Below we discuss the applicability of these formats to NR-U.</w:t>
      </w:r>
    </w:p>
    <w:p w14:paraId="7CC39838" w14:textId="77777777" w:rsidR="00672ECF" w:rsidRPr="00560E78" w:rsidRDefault="00672ECF" w:rsidP="00A46037">
      <w:pPr>
        <w:pStyle w:val="ListParagraph"/>
        <w:ind w:left="0"/>
        <w:rPr>
          <w:rFonts w:ascii="Times New Roman" w:hAnsi="Times New Roman"/>
        </w:rPr>
      </w:pPr>
    </w:p>
    <w:p w14:paraId="0E191CBE" w14:textId="6C051EDE" w:rsidR="00672ECF" w:rsidRPr="001F378F" w:rsidRDefault="005C70D8" w:rsidP="00A46037">
      <w:pPr>
        <w:pStyle w:val="ListParagraph"/>
        <w:ind w:left="0"/>
        <w:rPr>
          <w:rFonts w:ascii="Times New Roman" w:hAnsi="Times New Roman"/>
          <w:b/>
        </w:rPr>
      </w:pPr>
      <w:r w:rsidRPr="001F378F">
        <w:rPr>
          <w:rFonts w:ascii="Times New Roman" w:hAnsi="Times New Roman"/>
          <w:b/>
          <w:u w:val="single"/>
        </w:rPr>
        <w:t>Short PUCCH</w:t>
      </w:r>
      <w:r w:rsidRPr="001F378F">
        <w:rPr>
          <w:rFonts w:ascii="Times New Roman" w:hAnsi="Times New Roman"/>
          <w:b/>
        </w:rPr>
        <w:t>:</w:t>
      </w:r>
    </w:p>
    <w:p w14:paraId="1B7E2A8E" w14:textId="75E69756" w:rsidR="005C70D8" w:rsidRPr="00560E78" w:rsidRDefault="005C70D8" w:rsidP="00A46037">
      <w:pPr>
        <w:pStyle w:val="ListParagraph"/>
        <w:ind w:left="0"/>
        <w:rPr>
          <w:rFonts w:ascii="Times New Roman" w:hAnsi="Times New Roman"/>
        </w:rPr>
      </w:pPr>
    </w:p>
    <w:p w14:paraId="2A48B7DA" w14:textId="02044968" w:rsidR="005C70D8" w:rsidRPr="00560E78" w:rsidRDefault="005C70D8" w:rsidP="00D8497F">
      <w:pPr>
        <w:pStyle w:val="ListParagraph"/>
        <w:numPr>
          <w:ilvl w:val="0"/>
          <w:numId w:val="17"/>
        </w:numPr>
        <w:jc w:val="both"/>
        <w:rPr>
          <w:rFonts w:ascii="Times New Roman" w:hAnsi="Times New Roman"/>
        </w:rPr>
      </w:pPr>
      <w:r w:rsidRPr="00560E78">
        <w:rPr>
          <w:rFonts w:ascii="Times New Roman" w:hAnsi="Times New Roman"/>
        </w:rPr>
        <w:t xml:space="preserve">Format 0: </w:t>
      </w:r>
      <w:r w:rsidR="00694238" w:rsidRPr="00560E78">
        <w:rPr>
          <w:rFonts w:ascii="Times New Roman" w:hAnsi="Times New Roman"/>
        </w:rPr>
        <w:t xml:space="preserve">The computed generated sequences used in NR may be re-used in NR-U PUCCH. </w:t>
      </w:r>
      <w:r w:rsidRPr="00560E78">
        <w:rPr>
          <w:rFonts w:ascii="Times New Roman" w:hAnsi="Times New Roman"/>
        </w:rPr>
        <w:t xml:space="preserve">The most straightforward </w:t>
      </w:r>
      <w:r w:rsidR="00694238" w:rsidRPr="00560E78">
        <w:rPr>
          <w:rFonts w:ascii="Times New Roman" w:hAnsi="Times New Roman"/>
        </w:rPr>
        <w:t>method</w:t>
      </w:r>
      <w:r w:rsidRPr="00560E78">
        <w:rPr>
          <w:rFonts w:ascii="Times New Roman" w:hAnsi="Times New Roman"/>
        </w:rPr>
        <w:t xml:space="preserve"> to support Format 0</w:t>
      </w:r>
      <w:r w:rsidR="0008334D" w:rsidRPr="00560E78">
        <w:rPr>
          <w:rFonts w:ascii="Times New Roman" w:hAnsi="Times New Roman"/>
        </w:rPr>
        <w:t xml:space="preserve"> in NR-U</w:t>
      </w:r>
      <w:r w:rsidRPr="00560E78">
        <w:rPr>
          <w:rFonts w:ascii="Times New Roman" w:hAnsi="Times New Roman"/>
        </w:rPr>
        <w:t xml:space="preserve"> is to repeat the </w:t>
      </w:r>
      <w:r w:rsidR="00A65339" w:rsidRPr="00560E78">
        <w:rPr>
          <w:rFonts w:ascii="Times New Roman" w:hAnsi="Times New Roman"/>
        </w:rPr>
        <w:t xml:space="preserve">NR </w:t>
      </w:r>
      <w:r w:rsidRPr="00560E78">
        <w:rPr>
          <w:rFonts w:ascii="Times New Roman" w:hAnsi="Times New Roman"/>
        </w:rPr>
        <w:t>sequence on all RBs of an interlace. However, this approach results in increased PAPR, defying the purpose of designing new sequences</w:t>
      </w:r>
      <w:r w:rsidR="00901BA6" w:rsidRPr="00560E78">
        <w:rPr>
          <w:rFonts w:ascii="Times New Roman" w:hAnsi="Times New Roman"/>
        </w:rPr>
        <w:t xml:space="preserve"> in NR.</w:t>
      </w:r>
    </w:p>
    <w:p w14:paraId="779FE7DA" w14:textId="77777777" w:rsidR="004C75D8" w:rsidRPr="00560E78" w:rsidRDefault="004C75D8" w:rsidP="004C75D8">
      <w:pPr>
        <w:pStyle w:val="ListParagraph"/>
        <w:jc w:val="both"/>
        <w:rPr>
          <w:rFonts w:ascii="Times New Roman" w:hAnsi="Times New Roman"/>
        </w:rPr>
      </w:pPr>
    </w:p>
    <w:p w14:paraId="4B180D65" w14:textId="6BD5224E" w:rsidR="005C70D8" w:rsidRPr="00560E78" w:rsidRDefault="007F1079" w:rsidP="001F378F">
      <w:pPr>
        <w:jc w:val="both"/>
        <w:rPr>
          <w:rFonts w:ascii="Times New Roman" w:hAnsi="Times New Roman"/>
        </w:rPr>
      </w:pPr>
      <w:r>
        <w:rPr>
          <w:rFonts w:ascii="Times New Roman" w:hAnsi="Times New Roman"/>
        </w:rPr>
        <w:t>In case of</w:t>
      </w:r>
      <w:r w:rsidRPr="00560E78">
        <w:rPr>
          <w:rFonts w:ascii="Times New Roman" w:hAnsi="Times New Roman"/>
        </w:rPr>
        <w:t xml:space="preserve"> B-IFDMA waveform</w:t>
      </w:r>
      <w:r>
        <w:rPr>
          <w:rFonts w:ascii="Times New Roman" w:hAnsi="Times New Roman"/>
        </w:rPr>
        <w:t>, o</w:t>
      </w:r>
      <w:r w:rsidR="001F378F">
        <w:rPr>
          <w:rFonts w:ascii="Times New Roman" w:hAnsi="Times New Roman"/>
        </w:rPr>
        <w:t xml:space="preserve">ne </w:t>
      </w:r>
      <w:r w:rsidR="001F378F" w:rsidRPr="00560E78">
        <w:rPr>
          <w:rFonts w:ascii="Times New Roman" w:hAnsi="Times New Roman"/>
        </w:rPr>
        <w:t>possible solution</w:t>
      </w:r>
      <w:r w:rsidR="001F378F">
        <w:rPr>
          <w:rFonts w:ascii="Times New Roman" w:hAnsi="Times New Roman"/>
        </w:rPr>
        <w:t xml:space="preserve"> to address the PAPR</w:t>
      </w:r>
      <w:r w:rsidR="005C70D8" w:rsidRPr="00560E78">
        <w:rPr>
          <w:rFonts w:ascii="Times New Roman" w:hAnsi="Times New Roman"/>
        </w:rPr>
        <w:t xml:space="preserve"> issue</w:t>
      </w:r>
      <w:r w:rsidR="001F378F">
        <w:rPr>
          <w:rFonts w:ascii="Times New Roman" w:hAnsi="Times New Roman"/>
        </w:rPr>
        <w:t xml:space="preserve"> is to introduce a new</w:t>
      </w:r>
      <w:r w:rsidR="00D85671" w:rsidRPr="00560E78">
        <w:rPr>
          <w:rFonts w:ascii="Times New Roman" w:hAnsi="Times New Roman"/>
        </w:rPr>
        <w:t xml:space="preserve"> set of </w:t>
      </w:r>
      <w:r w:rsidR="005C70D8" w:rsidRPr="00560E78">
        <w:rPr>
          <w:rFonts w:ascii="Times New Roman" w:hAnsi="Times New Roman"/>
        </w:rPr>
        <w:t xml:space="preserve">sequences to ensure that the PAPR </w:t>
      </w:r>
      <w:r w:rsidR="001F378F">
        <w:rPr>
          <w:rFonts w:ascii="Times New Roman" w:hAnsi="Times New Roman"/>
        </w:rPr>
        <w:t xml:space="preserve">of the resultant signal is low (e.g., using </w:t>
      </w:r>
      <w:proofErr w:type="spellStart"/>
      <w:r w:rsidR="00686E78" w:rsidRPr="00560E78">
        <w:rPr>
          <w:rFonts w:ascii="Times New Roman" w:hAnsi="Times New Roman"/>
        </w:rPr>
        <w:t>Golay</w:t>
      </w:r>
      <w:proofErr w:type="spellEnd"/>
      <w:r w:rsidR="00686E78" w:rsidRPr="00560E78">
        <w:rPr>
          <w:rFonts w:ascii="Times New Roman" w:hAnsi="Times New Roman"/>
        </w:rPr>
        <w:t xml:space="preserve"> sequence</w:t>
      </w:r>
      <w:r w:rsidR="001F378F">
        <w:rPr>
          <w:rFonts w:ascii="Times New Roman" w:hAnsi="Times New Roman"/>
        </w:rPr>
        <w:t xml:space="preserve"> </w:t>
      </w:r>
      <w:r w:rsidR="00867F64" w:rsidRPr="00560E78">
        <w:rPr>
          <w:rFonts w:ascii="Times New Roman" w:hAnsi="Times New Roman"/>
        </w:rPr>
        <w:fldChar w:fldCharType="begin"/>
      </w:r>
      <w:r w:rsidR="00867F64" w:rsidRPr="00560E78">
        <w:rPr>
          <w:rFonts w:ascii="Times New Roman" w:hAnsi="Times New Roman"/>
        </w:rPr>
        <w:instrText xml:space="preserve"> REF _Ref489371527 \r \h </w:instrText>
      </w:r>
      <w:r w:rsidR="007F6579">
        <w:rPr>
          <w:rFonts w:ascii="Times New Roman" w:hAnsi="Times New Roman"/>
        </w:rPr>
        <w:instrText xml:space="preserve"> \* MERGEFORMAT </w:instrText>
      </w:r>
      <w:r w:rsidR="00867F64" w:rsidRPr="00560E78">
        <w:rPr>
          <w:rFonts w:ascii="Times New Roman" w:hAnsi="Times New Roman"/>
        </w:rPr>
      </w:r>
      <w:r w:rsidR="00867F64" w:rsidRPr="00560E78">
        <w:rPr>
          <w:rFonts w:ascii="Times New Roman" w:hAnsi="Times New Roman"/>
        </w:rPr>
        <w:fldChar w:fldCharType="separate"/>
      </w:r>
      <w:r w:rsidR="008C3AF5">
        <w:rPr>
          <w:rFonts w:ascii="Times New Roman" w:hAnsi="Times New Roman"/>
        </w:rPr>
        <w:t>[7]</w:t>
      </w:r>
      <w:r w:rsidR="00867F64" w:rsidRPr="00560E78">
        <w:rPr>
          <w:rFonts w:ascii="Times New Roman" w:hAnsi="Times New Roman"/>
        </w:rPr>
        <w:fldChar w:fldCharType="end"/>
      </w:r>
      <w:r w:rsidR="001F378F">
        <w:rPr>
          <w:rFonts w:ascii="Times New Roman" w:hAnsi="Times New Roman"/>
        </w:rPr>
        <w:t>)</w:t>
      </w:r>
      <w:r w:rsidR="00686E78" w:rsidRPr="00560E78">
        <w:rPr>
          <w:rFonts w:ascii="Times New Roman" w:hAnsi="Times New Roman"/>
        </w:rPr>
        <w:t>.</w:t>
      </w:r>
      <w:r w:rsidR="001F378F">
        <w:rPr>
          <w:rFonts w:ascii="Times New Roman" w:hAnsi="Times New Roman"/>
        </w:rPr>
        <w:t xml:space="preserve"> Alternatively,</w:t>
      </w:r>
      <w:r>
        <w:rPr>
          <w:rFonts w:ascii="Times New Roman" w:hAnsi="Times New Roman"/>
        </w:rPr>
        <w:t xml:space="preserve"> </w:t>
      </w:r>
      <w:r w:rsidR="00176DF1" w:rsidRPr="00560E78">
        <w:rPr>
          <w:rFonts w:ascii="Times New Roman" w:hAnsi="Times New Roman"/>
        </w:rPr>
        <w:t xml:space="preserve">a special </w:t>
      </w:r>
      <w:r w:rsidR="0019589E" w:rsidRPr="00560E78">
        <w:rPr>
          <w:rFonts w:ascii="Times New Roman" w:hAnsi="Times New Roman"/>
        </w:rPr>
        <w:t xml:space="preserve">sequence-to-RB </w:t>
      </w:r>
      <w:r w:rsidR="00176DF1" w:rsidRPr="00560E78">
        <w:rPr>
          <w:rFonts w:ascii="Times New Roman" w:hAnsi="Times New Roman"/>
        </w:rPr>
        <w:t>allocation mechanism</w:t>
      </w:r>
      <w:r>
        <w:rPr>
          <w:rFonts w:ascii="Times New Roman" w:hAnsi="Times New Roman"/>
        </w:rPr>
        <w:t xml:space="preserve"> can be considered which</w:t>
      </w:r>
      <w:r w:rsidR="005C70D8" w:rsidRPr="00560E78">
        <w:rPr>
          <w:rFonts w:ascii="Times New Roman" w:hAnsi="Times New Roman"/>
        </w:rPr>
        <w:t xml:space="preserve"> map</w:t>
      </w:r>
      <w:r>
        <w:rPr>
          <w:rFonts w:ascii="Times New Roman" w:hAnsi="Times New Roman"/>
        </w:rPr>
        <w:t>s</w:t>
      </w:r>
      <w:r w:rsidR="005C70D8" w:rsidRPr="00560E78">
        <w:rPr>
          <w:rFonts w:ascii="Times New Roman" w:hAnsi="Times New Roman"/>
        </w:rPr>
        <w:t xml:space="preserve"> different </w:t>
      </w:r>
      <w:r w:rsidR="004518C8" w:rsidRPr="00560E78">
        <w:rPr>
          <w:rFonts w:ascii="Times New Roman" w:hAnsi="Times New Roman"/>
        </w:rPr>
        <w:t xml:space="preserve">NR </w:t>
      </w:r>
      <w:r w:rsidR="005C70D8" w:rsidRPr="00560E78">
        <w:rPr>
          <w:rFonts w:ascii="Times New Roman" w:hAnsi="Times New Roman"/>
        </w:rPr>
        <w:t xml:space="preserve">sequences to each RB of an interlace. </w:t>
      </w:r>
      <w:r>
        <w:rPr>
          <w:rFonts w:ascii="Times New Roman" w:hAnsi="Times New Roman"/>
        </w:rPr>
        <w:t>In the latter approach, t</w:t>
      </w:r>
      <w:r w:rsidR="005C70D8" w:rsidRPr="00560E78">
        <w:rPr>
          <w:rFonts w:ascii="Times New Roman" w:hAnsi="Times New Roman"/>
        </w:rPr>
        <w:t xml:space="preserve">he combination of </w:t>
      </w:r>
      <w:r w:rsidR="00176DF1" w:rsidRPr="00560E78">
        <w:rPr>
          <w:rFonts w:ascii="Times New Roman" w:hAnsi="Times New Roman"/>
        </w:rPr>
        <w:t xml:space="preserve">the </w:t>
      </w:r>
      <w:r w:rsidR="005C70D8" w:rsidRPr="00560E78">
        <w:rPr>
          <w:rFonts w:ascii="Times New Roman" w:hAnsi="Times New Roman"/>
        </w:rPr>
        <w:t>sequence index/RB index is optimized to achieve low PAPR.</w:t>
      </w:r>
    </w:p>
    <w:p w14:paraId="46A70AF9" w14:textId="4746B10F" w:rsidR="00241AA3" w:rsidRPr="00560E78" w:rsidRDefault="00241AA3" w:rsidP="00241AA3">
      <w:pPr>
        <w:jc w:val="both"/>
        <w:rPr>
          <w:rFonts w:ascii="Times New Roman" w:hAnsi="Times New Roman"/>
        </w:rPr>
      </w:pPr>
    </w:p>
    <w:p w14:paraId="7E037319" w14:textId="52195801" w:rsidR="00241AA3" w:rsidRPr="00560E78" w:rsidRDefault="00B2555F" w:rsidP="00DD2BDF">
      <w:pPr>
        <w:pStyle w:val="ListParagraph"/>
        <w:numPr>
          <w:ilvl w:val="0"/>
          <w:numId w:val="17"/>
        </w:numPr>
        <w:jc w:val="both"/>
        <w:rPr>
          <w:rFonts w:ascii="Times New Roman" w:hAnsi="Times New Roman"/>
        </w:rPr>
      </w:pPr>
      <w:r w:rsidRPr="00560E78">
        <w:rPr>
          <w:rFonts w:ascii="Times New Roman" w:hAnsi="Times New Roman"/>
        </w:rPr>
        <w:t>Format 2</w:t>
      </w:r>
      <w:r w:rsidR="00241AA3" w:rsidRPr="00560E78">
        <w:rPr>
          <w:rFonts w:ascii="Times New Roman" w:hAnsi="Times New Roman"/>
        </w:rPr>
        <w:t xml:space="preserve">: This format may be re-used </w:t>
      </w:r>
      <w:r w:rsidR="006D6490" w:rsidRPr="00560E78">
        <w:rPr>
          <w:rFonts w:ascii="Times New Roman" w:hAnsi="Times New Roman"/>
        </w:rPr>
        <w:t xml:space="preserve">in NR-U </w:t>
      </w:r>
      <w:r w:rsidR="00241AA3" w:rsidRPr="00560E78">
        <w:rPr>
          <w:rFonts w:ascii="Times New Roman" w:hAnsi="Times New Roman"/>
        </w:rPr>
        <w:t xml:space="preserve">without </w:t>
      </w:r>
      <w:r w:rsidR="00A77009" w:rsidRPr="00560E78">
        <w:rPr>
          <w:rFonts w:ascii="Times New Roman" w:hAnsi="Times New Roman"/>
        </w:rPr>
        <w:t xml:space="preserve">introducing any </w:t>
      </w:r>
      <w:r w:rsidR="00570C85" w:rsidRPr="00560E78">
        <w:rPr>
          <w:rFonts w:ascii="Times New Roman" w:hAnsi="Times New Roman"/>
        </w:rPr>
        <w:t>fundamental change</w:t>
      </w:r>
      <w:r w:rsidR="00CC7D3E" w:rsidRPr="00560E78">
        <w:rPr>
          <w:rFonts w:ascii="Times New Roman" w:hAnsi="Times New Roman"/>
        </w:rPr>
        <w:t>s</w:t>
      </w:r>
      <w:r w:rsidR="00570C85" w:rsidRPr="00560E78">
        <w:rPr>
          <w:rFonts w:ascii="Times New Roman" w:hAnsi="Times New Roman"/>
        </w:rPr>
        <w:t xml:space="preserve"> since it is based on </w:t>
      </w:r>
      <w:r w:rsidR="00CC7D3E" w:rsidRPr="00560E78">
        <w:rPr>
          <w:rFonts w:ascii="Times New Roman" w:hAnsi="Times New Roman"/>
        </w:rPr>
        <w:t xml:space="preserve">the </w:t>
      </w:r>
      <w:r w:rsidR="00570C85" w:rsidRPr="00560E78">
        <w:rPr>
          <w:rFonts w:ascii="Times New Roman" w:hAnsi="Times New Roman"/>
        </w:rPr>
        <w:t>OFDM</w:t>
      </w:r>
      <w:r w:rsidR="00CC7D3E" w:rsidRPr="00560E78">
        <w:rPr>
          <w:rFonts w:ascii="Times New Roman" w:hAnsi="Times New Roman"/>
        </w:rPr>
        <w:t xml:space="preserve"> waveform</w:t>
      </w:r>
      <w:r w:rsidR="00570C85" w:rsidRPr="00560E78">
        <w:rPr>
          <w:rFonts w:ascii="Times New Roman" w:hAnsi="Times New Roman"/>
        </w:rPr>
        <w:t xml:space="preserve">. </w:t>
      </w:r>
      <w:r w:rsidR="00A77009" w:rsidRPr="00560E78">
        <w:rPr>
          <w:rFonts w:ascii="Times New Roman" w:hAnsi="Times New Roman"/>
        </w:rPr>
        <w:t>In this case, e</w:t>
      </w:r>
      <w:r w:rsidR="00570C85" w:rsidRPr="00560E78">
        <w:rPr>
          <w:rFonts w:ascii="Times New Roman" w:hAnsi="Times New Roman"/>
        </w:rPr>
        <w:t xml:space="preserve">ncoded and modulated UCI bits </w:t>
      </w:r>
      <w:r w:rsidR="00A77009" w:rsidRPr="00560E78">
        <w:rPr>
          <w:rFonts w:ascii="Times New Roman" w:hAnsi="Times New Roman"/>
        </w:rPr>
        <w:t>may simply be</w:t>
      </w:r>
      <w:r w:rsidR="00570C85" w:rsidRPr="00560E78">
        <w:rPr>
          <w:rFonts w:ascii="Times New Roman" w:hAnsi="Times New Roman"/>
        </w:rPr>
        <w:t xml:space="preserve"> mapped to the RBs of an interlace.</w:t>
      </w:r>
      <w:r w:rsidR="00992349">
        <w:rPr>
          <w:rFonts w:ascii="Times New Roman" w:hAnsi="Times New Roman"/>
        </w:rPr>
        <w:t xml:space="preserve"> </w:t>
      </w:r>
    </w:p>
    <w:p w14:paraId="68280635" w14:textId="77777777" w:rsidR="00241AA3" w:rsidRPr="00560E78" w:rsidRDefault="00241AA3" w:rsidP="00241AA3">
      <w:pPr>
        <w:jc w:val="both"/>
        <w:rPr>
          <w:rFonts w:ascii="Times New Roman" w:hAnsi="Times New Roman"/>
        </w:rPr>
      </w:pPr>
    </w:p>
    <w:p w14:paraId="71F53B38" w14:textId="1507F8B7" w:rsidR="00CF1E5D" w:rsidRDefault="00570C85" w:rsidP="00A46037">
      <w:pPr>
        <w:pStyle w:val="ListParagraph"/>
        <w:ind w:left="0"/>
        <w:rPr>
          <w:rFonts w:ascii="Times New Roman" w:hAnsi="Times New Roman"/>
          <w:b/>
          <w:i/>
        </w:rPr>
      </w:pPr>
      <w:r w:rsidRPr="00A05760">
        <w:rPr>
          <w:rFonts w:ascii="Times New Roman" w:hAnsi="Times New Roman"/>
          <w:b/>
          <w:i/>
          <w:u w:val="single"/>
        </w:rPr>
        <w:t>Proposal 3:</w:t>
      </w:r>
      <w:r w:rsidRPr="00560E78">
        <w:rPr>
          <w:rFonts w:ascii="Times New Roman" w:hAnsi="Times New Roman"/>
          <w:b/>
          <w:i/>
        </w:rPr>
        <w:t xml:space="preserve"> </w:t>
      </w:r>
      <w:r w:rsidR="00ED6245">
        <w:rPr>
          <w:rFonts w:ascii="Times New Roman" w:hAnsi="Times New Roman"/>
          <w:b/>
          <w:i/>
        </w:rPr>
        <w:t>Regarding</w:t>
      </w:r>
      <w:r w:rsidR="00CF1E5D">
        <w:rPr>
          <w:rFonts w:ascii="Times New Roman" w:hAnsi="Times New Roman"/>
          <w:b/>
          <w:i/>
        </w:rPr>
        <w:t xml:space="preserve"> Short PUCCH:</w:t>
      </w:r>
    </w:p>
    <w:p w14:paraId="37192A92" w14:textId="49A62E04" w:rsidR="00ED6245" w:rsidRPr="00ED6245" w:rsidRDefault="00A05760" w:rsidP="00ED6245">
      <w:pPr>
        <w:pStyle w:val="ListParagraph"/>
        <w:numPr>
          <w:ilvl w:val="0"/>
          <w:numId w:val="20"/>
        </w:numPr>
        <w:rPr>
          <w:rFonts w:ascii="Times New Roman" w:hAnsi="Times New Roman"/>
          <w:b/>
          <w:i/>
        </w:rPr>
      </w:pPr>
      <w:r w:rsidRPr="00ED6245">
        <w:rPr>
          <w:rFonts w:ascii="Times New Roman" w:hAnsi="Times New Roman"/>
          <w:b/>
          <w:i/>
        </w:rPr>
        <w:t xml:space="preserve">The </w:t>
      </w:r>
      <w:r w:rsidR="00ED6245">
        <w:rPr>
          <w:rFonts w:ascii="Times New Roman" w:hAnsi="Times New Roman"/>
          <w:b/>
          <w:i/>
        </w:rPr>
        <w:t>possibility o</w:t>
      </w:r>
      <w:r w:rsidRPr="00ED6245">
        <w:rPr>
          <w:rFonts w:ascii="Times New Roman" w:hAnsi="Times New Roman"/>
          <w:b/>
          <w:i/>
        </w:rPr>
        <w:t xml:space="preserve">f </w:t>
      </w:r>
      <w:r w:rsidR="00ED6245">
        <w:rPr>
          <w:rFonts w:ascii="Times New Roman" w:hAnsi="Times New Roman"/>
          <w:b/>
          <w:i/>
        </w:rPr>
        <w:t xml:space="preserve">redesigning </w:t>
      </w:r>
      <w:r w:rsidRPr="00ED6245">
        <w:rPr>
          <w:rFonts w:ascii="Times New Roman" w:hAnsi="Times New Roman"/>
          <w:b/>
          <w:i/>
        </w:rPr>
        <w:t>NR PUCCH Format 0</w:t>
      </w:r>
      <w:r w:rsidR="00ED6245">
        <w:rPr>
          <w:rFonts w:ascii="Times New Roman" w:hAnsi="Times New Roman"/>
          <w:b/>
          <w:i/>
        </w:rPr>
        <w:t xml:space="preserve"> for</w:t>
      </w:r>
      <w:r w:rsidRPr="00ED6245">
        <w:rPr>
          <w:rFonts w:ascii="Times New Roman" w:hAnsi="Times New Roman"/>
          <w:b/>
          <w:i/>
        </w:rPr>
        <w:t xml:space="preserve"> NR-U should </w:t>
      </w:r>
      <w:r w:rsidR="00ED6245">
        <w:rPr>
          <w:rFonts w:ascii="Times New Roman" w:hAnsi="Times New Roman"/>
          <w:b/>
          <w:i/>
        </w:rPr>
        <w:t>be considered</w:t>
      </w:r>
      <w:r w:rsidR="001731BD" w:rsidRPr="00ED6245">
        <w:rPr>
          <w:rFonts w:ascii="Times New Roman" w:hAnsi="Times New Roman"/>
          <w:b/>
          <w:i/>
        </w:rPr>
        <w:t>.</w:t>
      </w:r>
    </w:p>
    <w:p w14:paraId="6DAC5ADC" w14:textId="13441CFF" w:rsidR="005C70D8" w:rsidRPr="00ED6245" w:rsidRDefault="00531A35" w:rsidP="00ED6245">
      <w:pPr>
        <w:pStyle w:val="ListParagraph"/>
        <w:numPr>
          <w:ilvl w:val="0"/>
          <w:numId w:val="20"/>
        </w:numPr>
        <w:rPr>
          <w:rFonts w:ascii="Times New Roman" w:hAnsi="Times New Roman"/>
          <w:b/>
          <w:i/>
        </w:rPr>
      </w:pPr>
      <w:r w:rsidRPr="00ED6245">
        <w:rPr>
          <w:rFonts w:ascii="Times New Roman" w:hAnsi="Times New Roman"/>
          <w:b/>
          <w:i/>
        </w:rPr>
        <w:t xml:space="preserve">NR </w:t>
      </w:r>
      <w:r w:rsidR="00C2529F" w:rsidRPr="00ED6245">
        <w:rPr>
          <w:rFonts w:ascii="Times New Roman" w:hAnsi="Times New Roman"/>
          <w:b/>
          <w:i/>
        </w:rPr>
        <w:t xml:space="preserve">PUCCH </w:t>
      </w:r>
      <w:r w:rsidRPr="00ED6245">
        <w:rPr>
          <w:rFonts w:ascii="Times New Roman" w:hAnsi="Times New Roman"/>
          <w:b/>
          <w:i/>
        </w:rPr>
        <w:t>F</w:t>
      </w:r>
      <w:r w:rsidR="00C2529F" w:rsidRPr="00ED6245">
        <w:rPr>
          <w:rFonts w:ascii="Times New Roman" w:hAnsi="Times New Roman"/>
          <w:b/>
          <w:i/>
        </w:rPr>
        <w:t xml:space="preserve">ormat 2 can be </w:t>
      </w:r>
      <w:r w:rsidR="00BA1D88" w:rsidRPr="00ED6245">
        <w:rPr>
          <w:rFonts w:ascii="Times New Roman" w:hAnsi="Times New Roman"/>
          <w:b/>
          <w:i/>
        </w:rPr>
        <w:t>re-</w:t>
      </w:r>
      <w:r w:rsidR="00C2529F" w:rsidRPr="00ED6245">
        <w:rPr>
          <w:rFonts w:ascii="Times New Roman" w:hAnsi="Times New Roman"/>
          <w:b/>
          <w:i/>
        </w:rPr>
        <w:t>used in NR</w:t>
      </w:r>
      <w:r w:rsidR="00FC32FE" w:rsidRPr="00ED6245">
        <w:rPr>
          <w:rFonts w:ascii="Times New Roman" w:hAnsi="Times New Roman"/>
          <w:b/>
          <w:i/>
        </w:rPr>
        <w:t>-U</w:t>
      </w:r>
      <w:r w:rsidR="00A05760" w:rsidRPr="00ED6245">
        <w:rPr>
          <w:rFonts w:ascii="Times New Roman" w:hAnsi="Times New Roman"/>
          <w:b/>
          <w:i/>
        </w:rPr>
        <w:t>.</w:t>
      </w:r>
    </w:p>
    <w:p w14:paraId="1FE9FCA0" w14:textId="461B5BA2" w:rsidR="005C70D8" w:rsidRPr="00560E78" w:rsidRDefault="005C70D8" w:rsidP="00A46037">
      <w:pPr>
        <w:pStyle w:val="ListParagraph"/>
        <w:ind w:left="0"/>
        <w:rPr>
          <w:rFonts w:ascii="Times New Roman" w:hAnsi="Times New Roman"/>
        </w:rPr>
      </w:pPr>
    </w:p>
    <w:p w14:paraId="28111202" w14:textId="67B9B3A0" w:rsidR="00B2555F" w:rsidRPr="001F378F" w:rsidRDefault="00B2555F" w:rsidP="00B2555F">
      <w:pPr>
        <w:pStyle w:val="ListParagraph"/>
        <w:ind w:left="0"/>
        <w:rPr>
          <w:rFonts w:ascii="Times New Roman" w:hAnsi="Times New Roman"/>
          <w:b/>
        </w:rPr>
      </w:pPr>
      <w:r w:rsidRPr="001F378F">
        <w:rPr>
          <w:rFonts w:ascii="Times New Roman" w:hAnsi="Times New Roman"/>
          <w:b/>
          <w:u w:val="single"/>
        </w:rPr>
        <w:t>Long PUCCH</w:t>
      </w:r>
      <w:r w:rsidRPr="001F378F">
        <w:rPr>
          <w:rFonts w:ascii="Times New Roman" w:hAnsi="Times New Roman"/>
          <w:b/>
        </w:rPr>
        <w:t>:</w:t>
      </w:r>
    </w:p>
    <w:p w14:paraId="31ECADA5" w14:textId="77777777" w:rsidR="00B2555F" w:rsidRPr="00560E78" w:rsidRDefault="00B2555F" w:rsidP="00B2555F">
      <w:pPr>
        <w:pStyle w:val="ListParagraph"/>
        <w:ind w:left="0"/>
        <w:rPr>
          <w:rFonts w:ascii="Times New Roman" w:hAnsi="Times New Roman"/>
        </w:rPr>
      </w:pPr>
    </w:p>
    <w:p w14:paraId="22971D09" w14:textId="74A16F55" w:rsidR="00B2555F" w:rsidRPr="00560E78" w:rsidRDefault="00B2555F" w:rsidP="00DD2BDF">
      <w:pPr>
        <w:pStyle w:val="ListParagraph"/>
        <w:numPr>
          <w:ilvl w:val="0"/>
          <w:numId w:val="17"/>
        </w:numPr>
        <w:jc w:val="both"/>
        <w:rPr>
          <w:rFonts w:ascii="Times New Roman" w:hAnsi="Times New Roman"/>
        </w:rPr>
      </w:pPr>
      <w:r w:rsidRPr="00560E78">
        <w:rPr>
          <w:rFonts w:ascii="Times New Roman" w:hAnsi="Times New Roman"/>
        </w:rPr>
        <w:t xml:space="preserve">Format </w:t>
      </w:r>
      <w:r w:rsidR="00E70961" w:rsidRPr="00560E78">
        <w:rPr>
          <w:rFonts w:ascii="Times New Roman" w:hAnsi="Times New Roman"/>
        </w:rPr>
        <w:t>1</w:t>
      </w:r>
      <w:r w:rsidR="00D81A2D">
        <w:rPr>
          <w:rFonts w:ascii="Times New Roman" w:hAnsi="Times New Roman"/>
        </w:rPr>
        <w:t>:</w:t>
      </w:r>
      <w:r w:rsidRPr="00560E78">
        <w:rPr>
          <w:rFonts w:ascii="Times New Roman" w:hAnsi="Times New Roman"/>
        </w:rPr>
        <w:t xml:space="preserve"> The design considerations</w:t>
      </w:r>
      <w:r w:rsidR="00ED6245">
        <w:rPr>
          <w:rFonts w:ascii="Times New Roman" w:hAnsi="Times New Roman"/>
        </w:rPr>
        <w:t xml:space="preserve"> for Format 2 is the same as that of</w:t>
      </w:r>
      <w:r w:rsidRPr="00560E78">
        <w:rPr>
          <w:rFonts w:ascii="Times New Roman" w:hAnsi="Times New Roman"/>
        </w:rPr>
        <w:t xml:space="preserve"> Format 0 since </w:t>
      </w:r>
      <w:proofErr w:type="gramStart"/>
      <w:r w:rsidRPr="00560E78">
        <w:rPr>
          <w:rFonts w:ascii="Times New Roman" w:hAnsi="Times New Roman"/>
        </w:rPr>
        <w:t xml:space="preserve">both </w:t>
      </w:r>
      <w:r w:rsidR="00BA1D88" w:rsidRPr="00560E78">
        <w:rPr>
          <w:rFonts w:ascii="Times New Roman" w:hAnsi="Times New Roman"/>
        </w:rPr>
        <w:t>of these</w:t>
      </w:r>
      <w:proofErr w:type="gramEnd"/>
      <w:r w:rsidR="00BA1D88" w:rsidRPr="00560E78">
        <w:rPr>
          <w:rFonts w:ascii="Times New Roman" w:hAnsi="Times New Roman"/>
        </w:rPr>
        <w:t xml:space="preserve"> formats </w:t>
      </w:r>
      <w:r w:rsidRPr="00560E78">
        <w:rPr>
          <w:rFonts w:ascii="Times New Roman" w:hAnsi="Times New Roman"/>
        </w:rPr>
        <w:t>use the same sequences.</w:t>
      </w:r>
    </w:p>
    <w:p w14:paraId="030971F6" w14:textId="77777777" w:rsidR="00B2555F" w:rsidRPr="00560E78" w:rsidRDefault="00B2555F" w:rsidP="00B2555F">
      <w:pPr>
        <w:pStyle w:val="ListParagraph"/>
        <w:ind w:left="360"/>
        <w:jc w:val="both"/>
        <w:rPr>
          <w:rFonts w:ascii="Times New Roman" w:hAnsi="Times New Roman"/>
        </w:rPr>
      </w:pPr>
    </w:p>
    <w:p w14:paraId="52E12EAF" w14:textId="6EA1D1B8" w:rsidR="00B2555F" w:rsidRPr="00560E78" w:rsidRDefault="00B2555F" w:rsidP="00DD2BDF">
      <w:pPr>
        <w:pStyle w:val="ListParagraph"/>
        <w:numPr>
          <w:ilvl w:val="0"/>
          <w:numId w:val="17"/>
        </w:numPr>
        <w:jc w:val="both"/>
        <w:rPr>
          <w:rFonts w:ascii="Times New Roman" w:hAnsi="Times New Roman"/>
        </w:rPr>
      </w:pPr>
      <w:r w:rsidRPr="00560E78">
        <w:rPr>
          <w:rFonts w:ascii="Times New Roman" w:hAnsi="Times New Roman"/>
        </w:rPr>
        <w:t xml:space="preserve">Format 3: This format may be re-used </w:t>
      </w:r>
      <w:r w:rsidR="00BA1D88" w:rsidRPr="00560E78">
        <w:rPr>
          <w:rFonts w:ascii="Times New Roman" w:hAnsi="Times New Roman"/>
        </w:rPr>
        <w:t xml:space="preserve">in NR-U </w:t>
      </w:r>
      <w:r w:rsidRPr="00560E78">
        <w:rPr>
          <w:rFonts w:ascii="Times New Roman" w:hAnsi="Times New Roman"/>
        </w:rPr>
        <w:t>without introducing any fundamental changes. In this case, encoded and modulated UCI bits may simply be mapped to the RBs of an interlace</w:t>
      </w:r>
      <w:r w:rsidR="00147CBF" w:rsidRPr="00560E78">
        <w:rPr>
          <w:rFonts w:ascii="Times New Roman" w:hAnsi="Times New Roman"/>
        </w:rPr>
        <w:t xml:space="preserve"> after DFT precoding.</w:t>
      </w:r>
    </w:p>
    <w:p w14:paraId="4710AF16" w14:textId="77777777" w:rsidR="00B2555F" w:rsidRPr="00560E78" w:rsidRDefault="00B2555F" w:rsidP="00B2555F">
      <w:pPr>
        <w:pStyle w:val="ListParagraph"/>
        <w:rPr>
          <w:rFonts w:ascii="Times New Roman" w:hAnsi="Times New Roman"/>
        </w:rPr>
      </w:pPr>
    </w:p>
    <w:p w14:paraId="42EFE553" w14:textId="08863F05" w:rsidR="00DC3D93" w:rsidRPr="00560E78" w:rsidRDefault="00B2555F" w:rsidP="00DD2BDF">
      <w:pPr>
        <w:pStyle w:val="ListParagraph"/>
        <w:numPr>
          <w:ilvl w:val="0"/>
          <w:numId w:val="17"/>
        </w:numPr>
        <w:jc w:val="both"/>
        <w:rPr>
          <w:rFonts w:ascii="Times New Roman" w:hAnsi="Times New Roman"/>
        </w:rPr>
      </w:pPr>
      <w:r w:rsidRPr="00560E78">
        <w:rPr>
          <w:rFonts w:ascii="Times New Roman" w:hAnsi="Times New Roman"/>
        </w:rPr>
        <w:lastRenderedPageBreak/>
        <w:t xml:space="preserve">Format 4: </w:t>
      </w:r>
      <w:r w:rsidR="00DC3D93" w:rsidRPr="00560E78">
        <w:rPr>
          <w:rFonts w:ascii="Times New Roman" w:hAnsi="Times New Roman"/>
        </w:rPr>
        <w:t>Since this format uses one RB, it cannot be used in NR-U as it is. Extending it to one interlace does not seem necessary since this functionality is already covered by Format 3.</w:t>
      </w:r>
      <w:r w:rsidR="001C6E1B">
        <w:rPr>
          <w:rFonts w:ascii="Times New Roman" w:hAnsi="Times New Roman"/>
        </w:rPr>
        <w:t xml:space="preserve"> Besides, the user multiplexing feature of PUCCH Format 4 may not be needed in practical scenarios.</w:t>
      </w:r>
    </w:p>
    <w:p w14:paraId="6998D9BB" w14:textId="558ACB1A" w:rsidR="00B2555F" w:rsidRPr="00560E78" w:rsidRDefault="00B2555F" w:rsidP="00DC3D93">
      <w:pPr>
        <w:jc w:val="both"/>
        <w:rPr>
          <w:rFonts w:ascii="Times New Roman" w:hAnsi="Times New Roman"/>
        </w:rPr>
      </w:pPr>
    </w:p>
    <w:p w14:paraId="3918113C" w14:textId="256E6B16" w:rsidR="00ED6245" w:rsidRDefault="00ED6245" w:rsidP="00A46037">
      <w:pPr>
        <w:pStyle w:val="ListParagraph"/>
        <w:ind w:left="0"/>
        <w:rPr>
          <w:rFonts w:ascii="Times New Roman" w:hAnsi="Times New Roman"/>
          <w:b/>
          <w:i/>
        </w:rPr>
      </w:pPr>
      <w:r w:rsidRPr="00ED6245">
        <w:rPr>
          <w:rFonts w:ascii="Times New Roman" w:hAnsi="Times New Roman"/>
          <w:b/>
          <w:i/>
          <w:u w:val="single"/>
        </w:rPr>
        <w:t>Proposal 4</w:t>
      </w:r>
      <w:r w:rsidR="008102A5" w:rsidRPr="00ED6245">
        <w:rPr>
          <w:rFonts w:ascii="Times New Roman" w:hAnsi="Times New Roman"/>
          <w:b/>
          <w:i/>
          <w:u w:val="single"/>
        </w:rPr>
        <w:t>:</w:t>
      </w:r>
      <w:r w:rsidR="008102A5" w:rsidRPr="00560E78">
        <w:rPr>
          <w:rFonts w:ascii="Times New Roman" w:hAnsi="Times New Roman"/>
          <w:b/>
          <w:i/>
        </w:rPr>
        <w:t xml:space="preserve"> </w:t>
      </w:r>
      <w:r>
        <w:rPr>
          <w:rFonts w:ascii="Times New Roman" w:hAnsi="Times New Roman"/>
          <w:b/>
          <w:i/>
        </w:rPr>
        <w:t xml:space="preserve">Regarding Long PUCCH: </w:t>
      </w:r>
    </w:p>
    <w:p w14:paraId="6DD388E1" w14:textId="01D910B2" w:rsidR="00ED6245" w:rsidRPr="00ED6245" w:rsidRDefault="00ED6245" w:rsidP="00ED6245">
      <w:pPr>
        <w:pStyle w:val="ListParagraph"/>
        <w:numPr>
          <w:ilvl w:val="0"/>
          <w:numId w:val="21"/>
        </w:numPr>
        <w:rPr>
          <w:rFonts w:ascii="Times New Roman" w:hAnsi="Times New Roman"/>
          <w:b/>
          <w:i/>
        </w:rPr>
      </w:pPr>
      <w:r w:rsidRPr="00ED6245">
        <w:rPr>
          <w:rFonts w:ascii="Times New Roman" w:hAnsi="Times New Roman"/>
          <w:b/>
          <w:i/>
        </w:rPr>
        <w:t xml:space="preserve">The possibility </w:t>
      </w:r>
      <w:r>
        <w:rPr>
          <w:rFonts w:ascii="Times New Roman" w:hAnsi="Times New Roman"/>
          <w:b/>
          <w:i/>
        </w:rPr>
        <w:t>of redesigning NR PUCCH Format 2</w:t>
      </w:r>
      <w:r w:rsidRPr="00ED6245">
        <w:rPr>
          <w:rFonts w:ascii="Times New Roman" w:hAnsi="Times New Roman"/>
          <w:b/>
          <w:i/>
        </w:rPr>
        <w:t xml:space="preserve"> for NR-U should be considered.</w:t>
      </w:r>
    </w:p>
    <w:p w14:paraId="091EFB30" w14:textId="0DBFD0E8" w:rsidR="008102A5" w:rsidRPr="00560E78" w:rsidRDefault="00E70961" w:rsidP="00ED6245">
      <w:pPr>
        <w:pStyle w:val="ListParagraph"/>
        <w:numPr>
          <w:ilvl w:val="0"/>
          <w:numId w:val="21"/>
        </w:numPr>
        <w:rPr>
          <w:rFonts w:ascii="Times New Roman" w:hAnsi="Times New Roman"/>
          <w:b/>
          <w:i/>
        </w:rPr>
      </w:pPr>
      <w:r w:rsidRPr="00560E78">
        <w:rPr>
          <w:rFonts w:ascii="Times New Roman" w:hAnsi="Times New Roman"/>
          <w:b/>
          <w:i/>
        </w:rPr>
        <w:t xml:space="preserve">NR </w:t>
      </w:r>
      <w:r w:rsidR="008102A5" w:rsidRPr="00560E78">
        <w:rPr>
          <w:rFonts w:ascii="Times New Roman" w:hAnsi="Times New Roman"/>
          <w:b/>
          <w:i/>
        </w:rPr>
        <w:t xml:space="preserve">PUCCH </w:t>
      </w:r>
      <w:r w:rsidRPr="00560E78">
        <w:rPr>
          <w:rFonts w:ascii="Times New Roman" w:hAnsi="Times New Roman"/>
          <w:b/>
          <w:i/>
        </w:rPr>
        <w:t>F</w:t>
      </w:r>
      <w:r w:rsidR="008102A5" w:rsidRPr="00560E78">
        <w:rPr>
          <w:rFonts w:ascii="Times New Roman" w:hAnsi="Times New Roman"/>
          <w:b/>
          <w:i/>
        </w:rPr>
        <w:t xml:space="preserve">ormat 3 can be </w:t>
      </w:r>
      <w:r w:rsidR="00DC3D93" w:rsidRPr="00560E78">
        <w:rPr>
          <w:rFonts w:ascii="Times New Roman" w:hAnsi="Times New Roman"/>
          <w:b/>
          <w:i/>
        </w:rPr>
        <w:t>re-</w:t>
      </w:r>
      <w:r w:rsidR="008102A5" w:rsidRPr="00560E78">
        <w:rPr>
          <w:rFonts w:ascii="Times New Roman" w:hAnsi="Times New Roman"/>
          <w:b/>
          <w:i/>
        </w:rPr>
        <w:t>used in NR</w:t>
      </w:r>
      <w:r w:rsidRPr="00560E78">
        <w:rPr>
          <w:rFonts w:ascii="Times New Roman" w:hAnsi="Times New Roman"/>
          <w:b/>
          <w:i/>
        </w:rPr>
        <w:t>-U</w:t>
      </w:r>
    </w:p>
    <w:p w14:paraId="1BE18D42" w14:textId="6A997BB9" w:rsidR="008102A5" w:rsidRPr="00560E78" w:rsidRDefault="00E70961" w:rsidP="00ED6245">
      <w:pPr>
        <w:pStyle w:val="ListParagraph"/>
        <w:numPr>
          <w:ilvl w:val="0"/>
          <w:numId w:val="21"/>
        </w:numPr>
        <w:rPr>
          <w:rFonts w:ascii="Times New Roman" w:hAnsi="Times New Roman"/>
          <w:b/>
          <w:i/>
        </w:rPr>
      </w:pPr>
      <w:r w:rsidRPr="00560E78">
        <w:rPr>
          <w:rFonts w:ascii="Times New Roman" w:hAnsi="Times New Roman"/>
          <w:b/>
          <w:i/>
        </w:rPr>
        <w:t xml:space="preserve">NR </w:t>
      </w:r>
      <w:r w:rsidR="008102A5" w:rsidRPr="00560E78">
        <w:rPr>
          <w:rFonts w:ascii="Times New Roman" w:hAnsi="Times New Roman"/>
          <w:b/>
          <w:i/>
        </w:rPr>
        <w:t xml:space="preserve">PUCCH </w:t>
      </w:r>
      <w:r w:rsidRPr="00560E78">
        <w:rPr>
          <w:rFonts w:ascii="Times New Roman" w:hAnsi="Times New Roman"/>
          <w:b/>
          <w:i/>
        </w:rPr>
        <w:t>F</w:t>
      </w:r>
      <w:r w:rsidR="008102A5" w:rsidRPr="00560E78">
        <w:rPr>
          <w:rFonts w:ascii="Times New Roman" w:hAnsi="Times New Roman"/>
          <w:b/>
          <w:i/>
        </w:rPr>
        <w:t>ormat 4 is not needed in NR</w:t>
      </w:r>
      <w:r w:rsidRPr="00560E78">
        <w:rPr>
          <w:rFonts w:ascii="Times New Roman" w:hAnsi="Times New Roman"/>
          <w:b/>
          <w:i/>
        </w:rPr>
        <w:t>-U</w:t>
      </w:r>
    </w:p>
    <w:p w14:paraId="79D8721D" w14:textId="77777777" w:rsidR="00EC47A0" w:rsidRPr="00560E78" w:rsidRDefault="00EC47A0" w:rsidP="00EC47A0">
      <w:pPr>
        <w:rPr>
          <w:rFonts w:ascii="Times New Roman" w:hAnsi="Times New Roman"/>
        </w:rPr>
      </w:pPr>
    </w:p>
    <w:p w14:paraId="18445F6D" w14:textId="47174AAA" w:rsidR="002F2384" w:rsidRPr="00560E78" w:rsidRDefault="00840C1E" w:rsidP="0072725C">
      <w:pPr>
        <w:pStyle w:val="Heading1"/>
        <w:rPr>
          <w:rFonts w:ascii="Times New Roman" w:hAnsi="Times New Roman"/>
          <w:b/>
          <w:sz w:val="32"/>
        </w:rPr>
      </w:pPr>
      <w:r w:rsidRPr="00560E78">
        <w:rPr>
          <w:rFonts w:ascii="Times New Roman" w:hAnsi="Times New Roman"/>
          <w:b/>
          <w:sz w:val="32"/>
        </w:rPr>
        <w:t>Conclusions</w:t>
      </w:r>
    </w:p>
    <w:p w14:paraId="63983AFD" w14:textId="002403C7" w:rsidR="00AF4CFC" w:rsidRPr="00560E78" w:rsidRDefault="00AF4CFC" w:rsidP="00AF4CFC">
      <w:pPr>
        <w:rPr>
          <w:rFonts w:ascii="Times New Roman" w:hAnsi="Times New Roman"/>
        </w:rPr>
      </w:pPr>
      <w:r w:rsidRPr="00560E78">
        <w:rPr>
          <w:rFonts w:ascii="Times New Roman" w:hAnsi="Times New Roman"/>
        </w:rPr>
        <w:t xml:space="preserve">In this contribution, </w:t>
      </w:r>
      <w:r w:rsidR="0018451F" w:rsidRPr="00560E78">
        <w:rPr>
          <w:rFonts w:ascii="Times New Roman" w:hAnsi="Times New Roman"/>
        </w:rPr>
        <w:t>discussed PUCCH design for NR-U.</w:t>
      </w:r>
      <w:r w:rsidR="009159D0" w:rsidRPr="00560E78">
        <w:rPr>
          <w:rFonts w:ascii="Times New Roman" w:hAnsi="Times New Roman"/>
        </w:rPr>
        <w:t xml:space="preserve"> </w:t>
      </w:r>
      <w:r w:rsidRPr="00560E78">
        <w:rPr>
          <w:rFonts w:ascii="Times New Roman" w:hAnsi="Times New Roman"/>
        </w:rPr>
        <w:t>We propose the following</w:t>
      </w:r>
      <w:r w:rsidR="009159D0" w:rsidRPr="00560E78">
        <w:rPr>
          <w:rFonts w:ascii="Times New Roman" w:hAnsi="Times New Roman"/>
        </w:rPr>
        <w:t>:</w:t>
      </w:r>
      <w:r w:rsidRPr="00560E78">
        <w:rPr>
          <w:rFonts w:ascii="Times New Roman" w:hAnsi="Times New Roman"/>
        </w:rPr>
        <w:t xml:space="preserve"> </w:t>
      </w:r>
    </w:p>
    <w:p w14:paraId="072E500F" w14:textId="77777777" w:rsidR="00062D4A" w:rsidRPr="00560E78" w:rsidRDefault="00062D4A" w:rsidP="00062D4A">
      <w:pPr>
        <w:spacing w:before="240"/>
        <w:jc w:val="both"/>
        <w:rPr>
          <w:rFonts w:ascii="Times New Roman" w:hAnsi="Times New Roman"/>
          <w:b/>
          <w:i/>
        </w:rPr>
      </w:pPr>
      <w:r w:rsidRPr="0031397E">
        <w:rPr>
          <w:rFonts w:ascii="Times New Roman" w:hAnsi="Times New Roman"/>
          <w:b/>
          <w:i/>
          <w:u w:val="single"/>
        </w:rPr>
        <w:t>Proposal 1:</w:t>
      </w:r>
      <w:r w:rsidRPr="00062D4A">
        <w:rPr>
          <w:rFonts w:ascii="Times New Roman" w:hAnsi="Times New Roman"/>
          <w:b/>
          <w:i/>
        </w:rPr>
        <w:t xml:space="preserve"> </w:t>
      </w:r>
      <w:proofErr w:type="gramStart"/>
      <w:r w:rsidRPr="00062D4A">
        <w:rPr>
          <w:rFonts w:ascii="Times New Roman" w:hAnsi="Times New Roman"/>
          <w:b/>
          <w:i/>
        </w:rPr>
        <w:t>In order to</w:t>
      </w:r>
      <w:proofErr w:type="gramEnd"/>
      <w:r w:rsidRPr="00B66FCB">
        <w:rPr>
          <w:rFonts w:ascii="Times New Roman" w:hAnsi="Times New Roman"/>
          <w:b/>
          <w:i/>
        </w:rPr>
        <w:t xml:space="preserve"> comply with the regulations</w:t>
      </w:r>
      <w:r>
        <w:rPr>
          <w:rFonts w:ascii="Times New Roman" w:hAnsi="Times New Roman"/>
          <w:b/>
          <w:i/>
        </w:rPr>
        <w:t>,</w:t>
      </w:r>
      <w:r w:rsidRPr="00B66FCB">
        <w:rPr>
          <w:rFonts w:ascii="Times New Roman" w:hAnsi="Times New Roman"/>
          <w:b/>
          <w:i/>
        </w:rPr>
        <w:t xml:space="preserve"> </w:t>
      </w:r>
      <w:r w:rsidRPr="00560E78">
        <w:rPr>
          <w:rFonts w:ascii="Times New Roman" w:hAnsi="Times New Roman"/>
          <w:b/>
          <w:i/>
        </w:rPr>
        <w:t xml:space="preserve">NR-U should </w:t>
      </w:r>
      <w:r>
        <w:rPr>
          <w:rFonts w:ascii="Times New Roman" w:hAnsi="Times New Roman"/>
          <w:b/>
          <w:i/>
        </w:rPr>
        <w:t>study new structures</w:t>
      </w:r>
      <w:r w:rsidRPr="00560E78">
        <w:rPr>
          <w:rFonts w:ascii="Times New Roman" w:hAnsi="Times New Roman"/>
          <w:b/>
          <w:i/>
        </w:rPr>
        <w:t xml:space="preserve"> for PUCCH.</w:t>
      </w:r>
    </w:p>
    <w:p w14:paraId="7D7D14DA" w14:textId="37C5D640" w:rsidR="001C6E1B" w:rsidRPr="00560E78" w:rsidRDefault="001C6E1B" w:rsidP="001C6E1B">
      <w:pPr>
        <w:pStyle w:val="ListParagraph"/>
        <w:spacing w:before="240"/>
        <w:ind w:left="0"/>
        <w:rPr>
          <w:rFonts w:ascii="Times New Roman" w:hAnsi="Times New Roman"/>
        </w:rPr>
      </w:pPr>
      <w:r w:rsidRPr="0031397E">
        <w:rPr>
          <w:rFonts w:ascii="Times New Roman" w:hAnsi="Times New Roman"/>
          <w:b/>
          <w:i/>
          <w:u w:val="single"/>
        </w:rPr>
        <w:t>Proposal 2:</w:t>
      </w:r>
      <w:r w:rsidRPr="00560E78">
        <w:rPr>
          <w:rFonts w:ascii="Times New Roman" w:hAnsi="Times New Roman"/>
          <w:b/>
          <w:i/>
        </w:rPr>
        <w:t xml:space="preserve"> NR-U should support</w:t>
      </w:r>
      <w:r>
        <w:rPr>
          <w:rFonts w:ascii="Times New Roman" w:hAnsi="Times New Roman"/>
          <w:b/>
          <w:i/>
        </w:rPr>
        <w:t xml:space="preserve"> both</w:t>
      </w:r>
      <w:r w:rsidRPr="00560E78">
        <w:rPr>
          <w:rFonts w:ascii="Times New Roman" w:hAnsi="Times New Roman"/>
          <w:b/>
          <w:i/>
        </w:rPr>
        <w:t xml:space="preserve"> short and long PUCCH</w:t>
      </w:r>
      <w:r w:rsidR="003500F5">
        <w:rPr>
          <w:rFonts w:ascii="Times New Roman" w:hAnsi="Times New Roman"/>
          <w:b/>
          <w:i/>
        </w:rPr>
        <w:t xml:space="preserve"> formats</w:t>
      </w:r>
      <w:r w:rsidRPr="00560E78">
        <w:rPr>
          <w:rFonts w:ascii="Times New Roman" w:hAnsi="Times New Roman"/>
        </w:rPr>
        <w:t>.</w:t>
      </w:r>
    </w:p>
    <w:p w14:paraId="13F6DDF6" w14:textId="77777777" w:rsidR="001C6E1B" w:rsidRDefault="001C6E1B" w:rsidP="001C6E1B">
      <w:pPr>
        <w:pStyle w:val="ListParagraph"/>
        <w:spacing w:before="240"/>
        <w:ind w:left="0"/>
        <w:rPr>
          <w:rFonts w:ascii="Times New Roman" w:hAnsi="Times New Roman"/>
          <w:b/>
          <w:i/>
        </w:rPr>
      </w:pPr>
      <w:r w:rsidRPr="00A05760">
        <w:rPr>
          <w:rFonts w:ascii="Times New Roman" w:hAnsi="Times New Roman"/>
          <w:b/>
          <w:i/>
          <w:u w:val="single"/>
        </w:rPr>
        <w:t>Proposal 3:</w:t>
      </w:r>
      <w:r w:rsidRPr="00560E78">
        <w:rPr>
          <w:rFonts w:ascii="Times New Roman" w:hAnsi="Times New Roman"/>
          <w:b/>
          <w:i/>
        </w:rPr>
        <w:t xml:space="preserve"> </w:t>
      </w:r>
      <w:r>
        <w:rPr>
          <w:rFonts w:ascii="Times New Roman" w:hAnsi="Times New Roman"/>
          <w:b/>
          <w:i/>
        </w:rPr>
        <w:t>Regarding Short PUCCH:</w:t>
      </w:r>
    </w:p>
    <w:p w14:paraId="00ADE7C9" w14:textId="77777777" w:rsidR="001C6E1B" w:rsidRPr="00ED6245" w:rsidRDefault="001C6E1B" w:rsidP="0061246C">
      <w:pPr>
        <w:pStyle w:val="ListParagraph"/>
        <w:numPr>
          <w:ilvl w:val="0"/>
          <w:numId w:val="20"/>
        </w:numPr>
        <w:rPr>
          <w:rFonts w:ascii="Times New Roman" w:hAnsi="Times New Roman"/>
          <w:b/>
          <w:i/>
        </w:rPr>
      </w:pPr>
      <w:r w:rsidRPr="00ED6245">
        <w:rPr>
          <w:rFonts w:ascii="Times New Roman" w:hAnsi="Times New Roman"/>
          <w:b/>
          <w:i/>
        </w:rPr>
        <w:t xml:space="preserve">The </w:t>
      </w:r>
      <w:r>
        <w:rPr>
          <w:rFonts w:ascii="Times New Roman" w:hAnsi="Times New Roman"/>
          <w:b/>
          <w:i/>
        </w:rPr>
        <w:t>possibility o</w:t>
      </w:r>
      <w:r w:rsidRPr="00ED6245">
        <w:rPr>
          <w:rFonts w:ascii="Times New Roman" w:hAnsi="Times New Roman"/>
          <w:b/>
          <w:i/>
        </w:rPr>
        <w:t xml:space="preserve">f </w:t>
      </w:r>
      <w:r>
        <w:rPr>
          <w:rFonts w:ascii="Times New Roman" w:hAnsi="Times New Roman"/>
          <w:b/>
          <w:i/>
        </w:rPr>
        <w:t xml:space="preserve">redesigning </w:t>
      </w:r>
      <w:r w:rsidRPr="00ED6245">
        <w:rPr>
          <w:rFonts w:ascii="Times New Roman" w:hAnsi="Times New Roman"/>
          <w:b/>
          <w:i/>
        </w:rPr>
        <w:t>NR PUCCH Format 0</w:t>
      </w:r>
      <w:r>
        <w:rPr>
          <w:rFonts w:ascii="Times New Roman" w:hAnsi="Times New Roman"/>
          <w:b/>
          <w:i/>
        </w:rPr>
        <w:t xml:space="preserve"> for</w:t>
      </w:r>
      <w:r w:rsidRPr="00ED6245">
        <w:rPr>
          <w:rFonts w:ascii="Times New Roman" w:hAnsi="Times New Roman"/>
          <w:b/>
          <w:i/>
        </w:rPr>
        <w:t xml:space="preserve"> NR-U should </w:t>
      </w:r>
      <w:r>
        <w:rPr>
          <w:rFonts w:ascii="Times New Roman" w:hAnsi="Times New Roman"/>
          <w:b/>
          <w:i/>
        </w:rPr>
        <w:t>be considered</w:t>
      </w:r>
      <w:r w:rsidRPr="00ED6245">
        <w:rPr>
          <w:rFonts w:ascii="Times New Roman" w:hAnsi="Times New Roman"/>
          <w:b/>
          <w:i/>
        </w:rPr>
        <w:t>.</w:t>
      </w:r>
    </w:p>
    <w:p w14:paraId="2AA1AD16" w14:textId="77777777" w:rsidR="001C6E1B" w:rsidRPr="00ED6245" w:rsidRDefault="001C6E1B" w:rsidP="0061246C">
      <w:pPr>
        <w:pStyle w:val="ListParagraph"/>
        <w:numPr>
          <w:ilvl w:val="0"/>
          <w:numId w:val="20"/>
        </w:numPr>
        <w:rPr>
          <w:rFonts w:ascii="Times New Roman" w:hAnsi="Times New Roman"/>
          <w:b/>
          <w:i/>
        </w:rPr>
      </w:pPr>
      <w:r w:rsidRPr="00ED6245">
        <w:rPr>
          <w:rFonts w:ascii="Times New Roman" w:hAnsi="Times New Roman"/>
          <w:b/>
          <w:i/>
        </w:rPr>
        <w:t>NR PUCCH Format 2 can be re-used in NR-U.</w:t>
      </w:r>
    </w:p>
    <w:p w14:paraId="51876790" w14:textId="77777777" w:rsidR="001C6E1B" w:rsidRDefault="001C6E1B" w:rsidP="001C6E1B">
      <w:pPr>
        <w:pStyle w:val="ListParagraph"/>
        <w:ind w:left="0"/>
        <w:rPr>
          <w:rFonts w:ascii="Times New Roman" w:hAnsi="Times New Roman"/>
          <w:b/>
          <w:i/>
          <w:u w:val="single"/>
        </w:rPr>
      </w:pPr>
    </w:p>
    <w:p w14:paraId="5CC0DFDE" w14:textId="31602C11" w:rsidR="001C6E1B" w:rsidRDefault="001C6E1B" w:rsidP="001C6E1B">
      <w:pPr>
        <w:pStyle w:val="ListParagraph"/>
        <w:ind w:left="0"/>
        <w:rPr>
          <w:rFonts w:ascii="Times New Roman" w:hAnsi="Times New Roman"/>
          <w:b/>
          <w:i/>
        </w:rPr>
      </w:pPr>
      <w:r w:rsidRPr="00ED6245">
        <w:rPr>
          <w:rFonts w:ascii="Times New Roman" w:hAnsi="Times New Roman"/>
          <w:b/>
          <w:i/>
          <w:u w:val="single"/>
        </w:rPr>
        <w:t>Proposal 4:</w:t>
      </w:r>
      <w:r w:rsidRPr="00560E78">
        <w:rPr>
          <w:rFonts w:ascii="Times New Roman" w:hAnsi="Times New Roman"/>
          <w:b/>
          <w:i/>
        </w:rPr>
        <w:t xml:space="preserve"> </w:t>
      </w:r>
      <w:r>
        <w:rPr>
          <w:rFonts w:ascii="Times New Roman" w:hAnsi="Times New Roman"/>
          <w:b/>
          <w:i/>
        </w:rPr>
        <w:t xml:space="preserve">Regarding Long PUCCH: </w:t>
      </w:r>
    </w:p>
    <w:p w14:paraId="6E593A36" w14:textId="77777777" w:rsidR="001C6E1B" w:rsidRPr="00ED6245" w:rsidRDefault="001C6E1B" w:rsidP="001C6E1B">
      <w:pPr>
        <w:pStyle w:val="ListParagraph"/>
        <w:numPr>
          <w:ilvl w:val="0"/>
          <w:numId w:val="21"/>
        </w:numPr>
        <w:rPr>
          <w:rFonts w:ascii="Times New Roman" w:hAnsi="Times New Roman"/>
          <w:b/>
          <w:i/>
        </w:rPr>
      </w:pPr>
      <w:r w:rsidRPr="00ED6245">
        <w:rPr>
          <w:rFonts w:ascii="Times New Roman" w:hAnsi="Times New Roman"/>
          <w:b/>
          <w:i/>
        </w:rPr>
        <w:t xml:space="preserve">The possibility </w:t>
      </w:r>
      <w:r>
        <w:rPr>
          <w:rFonts w:ascii="Times New Roman" w:hAnsi="Times New Roman"/>
          <w:b/>
          <w:i/>
        </w:rPr>
        <w:t>of redesigning NR PUCCH Format 2</w:t>
      </w:r>
      <w:r w:rsidRPr="00ED6245">
        <w:rPr>
          <w:rFonts w:ascii="Times New Roman" w:hAnsi="Times New Roman"/>
          <w:b/>
          <w:i/>
        </w:rPr>
        <w:t xml:space="preserve"> for NR-U should be considered.</w:t>
      </w:r>
    </w:p>
    <w:p w14:paraId="701B1F67" w14:textId="77777777" w:rsidR="001C6E1B" w:rsidRPr="00560E78" w:rsidRDefault="001C6E1B" w:rsidP="001C6E1B">
      <w:pPr>
        <w:pStyle w:val="ListParagraph"/>
        <w:numPr>
          <w:ilvl w:val="0"/>
          <w:numId w:val="21"/>
        </w:numPr>
        <w:rPr>
          <w:rFonts w:ascii="Times New Roman" w:hAnsi="Times New Roman"/>
          <w:b/>
          <w:i/>
        </w:rPr>
      </w:pPr>
      <w:r w:rsidRPr="00560E78">
        <w:rPr>
          <w:rFonts w:ascii="Times New Roman" w:hAnsi="Times New Roman"/>
          <w:b/>
          <w:i/>
        </w:rPr>
        <w:t>NR PUCCH Format 3 can be re-used in NR-U</w:t>
      </w:r>
    </w:p>
    <w:p w14:paraId="5B90A0F0" w14:textId="77777777" w:rsidR="001C6E1B" w:rsidRPr="00560E78" w:rsidRDefault="001C6E1B" w:rsidP="001C6E1B">
      <w:pPr>
        <w:pStyle w:val="ListParagraph"/>
        <w:numPr>
          <w:ilvl w:val="0"/>
          <w:numId w:val="21"/>
        </w:numPr>
        <w:rPr>
          <w:rFonts w:ascii="Times New Roman" w:hAnsi="Times New Roman"/>
          <w:b/>
          <w:i/>
        </w:rPr>
      </w:pPr>
      <w:r w:rsidRPr="00560E78">
        <w:rPr>
          <w:rFonts w:ascii="Times New Roman" w:hAnsi="Times New Roman"/>
          <w:b/>
          <w:i/>
        </w:rPr>
        <w:t>NR PUCCH Format 4 is not needed in NR-U</w:t>
      </w:r>
    </w:p>
    <w:p w14:paraId="1A378108" w14:textId="77777777" w:rsidR="008924BB" w:rsidRPr="00560E78" w:rsidRDefault="008924BB" w:rsidP="00AF4CFC">
      <w:pPr>
        <w:rPr>
          <w:rFonts w:ascii="Times New Roman" w:hAnsi="Times New Roman"/>
        </w:rPr>
      </w:pPr>
    </w:p>
    <w:p w14:paraId="0EF7466D" w14:textId="424521D6" w:rsidR="00251B4A" w:rsidRPr="00560E78" w:rsidRDefault="00251B4A" w:rsidP="00F61137">
      <w:pPr>
        <w:pStyle w:val="Heading1"/>
        <w:rPr>
          <w:rFonts w:ascii="Times New Roman" w:hAnsi="Times New Roman"/>
          <w:b/>
          <w:sz w:val="32"/>
        </w:rPr>
      </w:pPr>
      <w:r w:rsidRPr="00560E78">
        <w:rPr>
          <w:rFonts w:ascii="Times New Roman" w:hAnsi="Times New Roman"/>
          <w:b/>
          <w:sz w:val="32"/>
        </w:rPr>
        <w:t>References</w:t>
      </w:r>
    </w:p>
    <w:p w14:paraId="3408EAEB" w14:textId="77777777" w:rsidR="00824BAF" w:rsidRPr="00560E78" w:rsidRDefault="00824BAF" w:rsidP="009A6E26">
      <w:pPr>
        <w:pStyle w:val="Reference"/>
        <w:rPr>
          <w:rFonts w:ascii="Times New Roman" w:hAnsi="Times New Roman"/>
          <w:sz w:val="20"/>
        </w:rPr>
      </w:pPr>
      <w:bookmarkStart w:id="5" w:name="_Ref492892370"/>
      <w:bookmarkStart w:id="6" w:name="_Ref492760749"/>
      <w:bookmarkStart w:id="7" w:name="_Ref506203495"/>
      <w:r w:rsidRPr="00560E78">
        <w:rPr>
          <w:rFonts w:ascii="Times New Roman" w:hAnsi="Times New Roman"/>
          <w:sz w:val="20"/>
        </w:rPr>
        <w:t xml:space="preserve">RP-170828, New SID on NR-based Access to Unlicensed Spectrum, RAN 75, </w:t>
      </w:r>
      <w:bookmarkEnd w:id="5"/>
      <w:bookmarkEnd w:id="6"/>
      <w:r w:rsidRPr="00560E78">
        <w:rPr>
          <w:rFonts w:ascii="Times New Roman" w:hAnsi="Times New Roman"/>
          <w:sz w:val="20"/>
        </w:rPr>
        <w:t>Dubrovnik, Croatia, March 6 - 9, 2017</w:t>
      </w:r>
      <w:bookmarkEnd w:id="7"/>
    </w:p>
    <w:p w14:paraId="4DB52AA0" w14:textId="49B6F526" w:rsidR="00133CB4" w:rsidRPr="00560E78" w:rsidRDefault="00133CB4" w:rsidP="009A6E26">
      <w:pPr>
        <w:pStyle w:val="Reference"/>
        <w:rPr>
          <w:rFonts w:ascii="Times New Roman" w:hAnsi="Times New Roman"/>
          <w:sz w:val="20"/>
          <w:lang w:eastAsia="ko-KR"/>
        </w:rPr>
      </w:pPr>
      <w:bookmarkStart w:id="8" w:name="_Ref503429168"/>
      <w:bookmarkStart w:id="9" w:name="_Ref506203434"/>
      <w:r w:rsidRPr="00560E78">
        <w:rPr>
          <w:rFonts w:ascii="Times New Roman" w:hAnsi="Times New Roman"/>
          <w:sz w:val="20"/>
          <w:lang w:eastAsia="ko-KR"/>
        </w:rPr>
        <w:t>ETSI EN 301 893 V2.0.7</w:t>
      </w:r>
      <w:bookmarkEnd w:id="8"/>
      <w:r w:rsidR="00AD1A67" w:rsidRPr="00560E78">
        <w:rPr>
          <w:rFonts w:ascii="Times New Roman" w:hAnsi="Times New Roman"/>
          <w:sz w:val="20"/>
          <w:lang w:eastAsia="ko-KR"/>
        </w:rPr>
        <w:t>, “</w:t>
      </w:r>
      <w:r w:rsidR="00AD1A67" w:rsidRPr="00560E78">
        <w:rPr>
          <w:rFonts w:ascii="Times New Roman" w:hAnsi="Times New Roman"/>
          <w:sz w:val="20"/>
        </w:rPr>
        <w:t>5 GHz RLAN; Harmonised Standard covering the essential requirements of article 3.2 of Directive 2014/53/EU</w:t>
      </w:r>
      <w:r w:rsidR="00AD1A67" w:rsidRPr="00560E78">
        <w:rPr>
          <w:rFonts w:ascii="Times New Roman" w:hAnsi="Times New Roman"/>
          <w:sz w:val="20"/>
          <w:lang w:eastAsia="ko-KR"/>
        </w:rPr>
        <w:t>”</w:t>
      </w:r>
      <w:bookmarkEnd w:id="9"/>
    </w:p>
    <w:p w14:paraId="3334E015" w14:textId="25D97473" w:rsidR="00AE3AFA" w:rsidRPr="00560E78" w:rsidRDefault="00CC02C2" w:rsidP="009A6E26">
      <w:pPr>
        <w:pStyle w:val="Reference"/>
        <w:rPr>
          <w:rFonts w:ascii="Times New Roman" w:hAnsi="Times New Roman"/>
          <w:sz w:val="20"/>
        </w:rPr>
      </w:pPr>
      <w:bookmarkStart w:id="10" w:name="_Ref506203441"/>
      <w:r w:rsidRPr="00560E78">
        <w:rPr>
          <w:rFonts w:ascii="Times New Roman" w:hAnsi="Times New Roman"/>
          <w:sz w:val="20"/>
        </w:rPr>
        <w:t>ETSI EN 302 567 V2.0.22</w:t>
      </w:r>
      <w:r w:rsidR="00AD1A67" w:rsidRPr="00560E78">
        <w:rPr>
          <w:rFonts w:ascii="Times New Roman" w:hAnsi="Times New Roman"/>
          <w:sz w:val="20"/>
        </w:rPr>
        <w:t>, “Multiple-Gigabit/s radio equipment operating in the 60 GHz band; Harmonised Standard covering the essential requirements of article 3.2 of Directive 2014/53/EU”</w:t>
      </w:r>
      <w:bookmarkEnd w:id="10"/>
    </w:p>
    <w:p w14:paraId="04D0176F" w14:textId="459B0677" w:rsidR="005428B4" w:rsidRPr="00560E78" w:rsidRDefault="00CC02C2" w:rsidP="00663E6B">
      <w:pPr>
        <w:pStyle w:val="Reference"/>
        <w:rPr>
          <w:rFonts w:ascii="Times New Roman" w:hAnsi="Times New Roman"/>
          <w:sz w:val="20"/>
        </w:rPr>
      </w:pPr>
      <w:bookmarkStart w:id="11" w:name="_Ref506203451"/>
      <w:r w:rsidRPr="00560E78">
        <w:rPr>
          <w:rFonts w:ascii="Times New Roman" w:hAnsi="Times New Roman"/>
          <w:sz w:val="20"/>
        </w:rPr>
        <w:t>FCC 16-89</w:t>
      </w:r>
      <w:r w:rsidR="00AD1A67" w:rsidRPr="00560E78">
        <w:rPr>
          <w:rFonts w:ascii="Times New Roman" w:hAnsi="Times New Roman"/>
          <w:sz w:val="20"/>
        </w:rPr>
        <w:t>, “REPORT AND ORDER AND FURTHER NOTICE OF PROPOSED RULEMAKING”, July 2016</w:t>
      </w:r>
      <w:bookmarkEnd w:id="11"/>
    </w:p>
    <w:p w14:paraId="6753DB92" w14:textId="32FEEC8F" w:rsidR="00BB48CB" w:rsidRDefault="00422BFC" w:rsidP="00422BFC">
      <w:pPr>
        <w:pStyle w:val="Reference"/>
        <w:rPr>
          <w:rFonts w:ascii="Times New Roman" w:hAnsi="Times New Roman"/>
          <w:sz w:val="20"/>
        </w:rPr>
      </w:pPr>
      <w:bookmarkStart w:id="12" w:name="_Ref506535883"/>
      <w:r w:rsidRPr="00560E78">
        <w:rPr>
          <w:rFonts w:ascii="Times New Roman" w:hAnsi="Times New Roman"/>
          <w:sz w:val="20"/>
        </w:rPr>
        <w:t>3GPP TS 38.211 V15.0.0</w:t>
      </w:r>
      <w:bookmarkEnd w:id="12"/>
    </w:p>
    <w:p w14:paraId="78C5EAC2" w14:textId="5C50A9BA" w:rsidR="00062D4A" w:rsidRPr="00560E78" w:rsidRDefault="00062D4A" w:rsidP="00062D4A">
      <w:pPr>
        <w:pStyle w:val="Reference"/>
        <w:rPr>
          <w:rFonts w:ascii="Times New Roman" w:hAnsi="Times New Roman"/>
          <w:sz w:val="20"/>
        </w:rPr>
      </w:pPr>
      <w:bookmarkStart w:id="13" w:name="_Ref506535135"/>
      <w:r w:rsidRPr="00062D4A">
        <w:rPr>
          <w:rFonts w:ascii="Times New Roman" w:hAnsi="Times New Roman"/>
          <w:sz w:val="20"/>
        </w:rPr>
        <w:t>R1-1802646</w:t>
      </w:r>
      <w:r>
        <w:rPr>
          <w:rFonts w:ascii="Times New Roman" w:hAnsi="Times New Roman"/>
          <w:sz w:val="20"/>
        </w:rPr>
        <w:t>, “</w:t>
      </w:r>
      <w:r w:rsidRPr="00062D4A">
        <w:rPr>
          <w:rFonts w:ascii="Times New Roman" w:hAnsi="Times New Roman"/>
          <w:sz w:val="20"/>
        </w:rPr>
        <w:t>Discussion on potential waveform solutions for NR unlicensed</w:t>
      </w:r>
      <w:r>
        <w:rPr>
          <w:rFonts w:ascii="Times New Roman" w:hAnsi="Times New Roman"/>
          <w:sz w:val="20"/>
        </w:rPr>
        <w:t>” InterDigital</w:t>
      </w:r>
      <w:bookmarkEnd w:id="13"/>
    </w:p>
    <w:p w14:paraId="689F8366" w14:textId="1BECBFD4" w:rsidR="00A42387" w:rsidRPr="00560E78" w:rsidRDefault="00A42387" w:rsidP="00A42387">
      <w:pPr>
        <w:pStyle w:val="Reference"/>
        <w:rPr>
          <w:rFonts w:ascii="Times New Roman" w:hAnsi="Times New Roman"/>
          <w:sz w:val="20"/>
        </w:rPr>
      </w:pPr>
      <w:bookmarkStart w:id="14" w:name="_Ref489371527"/>
      <w:r w:rsidRPr="00560E78">
        <w:rPr>
          <w:rFonts w:ascii="Times New Roman" w:hAnsi="Times New Roman"/>
          <w:sz w:val="20"/>
        </w:rPr>
        <w:t xml:space="preserve">Matthew G. Parker, Kenneth G. Paterson, and </w:t>
      </w:r>
      <w:proofErr w:type="spellStart"/>
      <w:r w:rsidRPr="00560E78">
        <w:rPr>
          <w:rFonts w:ascii="Times New Roman" w:hAnsi="Times New Roman"/>
          <w:sz w:val="20"/>
        </w:rPr>
        <w:t>Chintha</w:t>
      </w:r>
      <w:proofErr w:type="spellEnd"/>
      <w:r w:rsidRPr="00560E78">
        <w:rPr>
          <w:rFonts w:ascii="Times New Roman" w:hAnsi="Times New Roman"/>
          <w:sz w:val="20"/>
        </w:rPr>
        <w:t xml:space="preserve"> </w:t>
      </w:r>
      <w:proofErr w:type="spellStart"/>
      <w:r w:rsidRPr="00560E78">
        <w:rPr>
          <w:rFonts w:ascii="Times New Roman" w:hAnsi="Times New Roman"/>
          <w:sz w:val="20"/>
        </w:rPr>
        <w:t>Tellambura</w:t>
      </w:r>
      <w:proofErr w:type="spellEnd"/>
      <w:r w:rsidRPr="00560E78">
        <w:rPr>
          <w:rFonts w:ascii="Times New Roman" w:hAnsi="Times New Roman"/>
          <w:sz w:val="20"/>
        </w:rPr>
        <w:t>, “</w:t>
      </w:r>
      <w:proofErr w:type="spellStart"/>
      <w:r w:rsidRPr="00560E78">
        <w:rPr>
          <w:rFonts w:ascii="Times New Roman" w:hAnsi="Times New Roman"/>
          <w:sz w:val="20"/>
        </w:rPr>
        <w:t>Golay</w:t>
      </w:r>
      <w:proofErr w:type="spellEnd"/>
      <w:r w:rsidRPr="00560E78">
        <w:rPr>
          <w:rFonts w:ascii="Times New Roman" w:hAnsi="Times New Roman"/>
          <w:sz w:val="20"/>
        </w:rPr>
        <w:t xml:space="preserve"> Complementary Sequences”, 2004</w:t>
      </w:r>
      <w:bookmarkEnd w:id="14"/>
    </w:p>
    <w:sectPr w:rsidR="00A42387" w:rsidRPr="00560E7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ADD4F" w14:textId="77777777" w:rsidR="003D49CC" w:rsidRDefault="003D49CC">
      <w:r>
        <w:separator/>
      </w:r>
    </w:p>
  </w:endnote>
  <w:endnote w:type="continuationSeparator" w:id="0">
    <w:p w14:paraId="5D9FEC5B" w14:textId="77777777" w:rsidR="003D49CC" w:rsidRDefault="003D49CC">
      <w:r>
        <w:continuationSeparator/>
      </w:r>
    </w:p>
  </w:endnote>
  <w:endnote w:type="continuationNotice" w:id="1">
    <w:p w14:paraId="0E1BD207" w14:textId="77777777" w:rsidR="003D49CC" w:rsidRDefault="003D4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F97BB" w14:textId="77777777" w:rsidR="003D49CC" w:rsidRDefault="003D49CC">
      <w:r>
        <w:separator/>
      </w:r>
    </w:p>
  </w:footnote>
  <w:footnote w:type="continuationSeparator" w:id="0">
    <w:p w14:paraId="15DF3613" w14:textId="77777777" w:rsidR="003D49CC" w:rsidRDefault="003D49CC">
      <w:r>
        <w:continuationSeparator/>
      </w:r>
    </w:p>
  </w:footnote>
  <w:footnote w:type="continuationNotice" w:id="1">
    <w:p w14:paraId="7F160381" w14:textId="77777777" w:rsidR="003D49CC" w:rsidRDefault="003D49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2" w15:restartNumberingAfterBreak="0">
    <w:nsid w:val="133A571A"/>
    <w:multiLevelType w:val="hybridMultilevel"/>
    <w:tmpl w:val="9E42EB3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24D07051"/>
    <w:multiLevelType w:val="hybridMultilevel"/>
    <w:tmpl w:val="CD8CF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9D5D5D"/>
    <w:multiLevelType w:val="hybridMultilevel"/>
    <w:tmpl w:val="12E66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E2633"/>
    <w:multiLevelType w:val="hybridMultilevel"/>
    <w:tmpl w:val="B25E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42045"/>
    <w:multiLevelType w:val="hybridMultilevel"/>
    <w:tmpl w:val="526C6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173FB2"/>
    <w:multiLevelType w:val="hybridMultilevel"/>
    <w:tmpl w:val="C36CBB4E"/>
    <w:lvl w:ilvl="0" w:tplc="04090001">
      <w:start w:val="1"/>
      <w:numFmt w:val="bullet"/>
      <w:lvlText w:val=""/>
      <w:lvlJc w:val="left"/>
      <w:pPr>
        <w:ind w:left="2934" w:hanging="360"/>
      </w:pPr>
      <w:rPr>
        <w:rFonts w:ascii="Symbol" w:hAnsi="Symbol" w:hint="default"/>
      </w:rPr>
    </w:lvl>
    <w:lvl w:ilvl="1" w:tplc="04090003" w:tentative="1">
      <w:start w:val="1"/>
      <w:numFmt w:val="bullet"/>
      <w:lvlText w:val="o"/>
      <w:lvlJc w:val="left"/>
      <w:pPr>
        <w:ind w:left="3654" w:hanging="360"/>
      </w:pPr>
      <w:rPr>
        <w:rFonts w:ascii="Courier New" w:hAnsi="Courier New" w:cs="Courier New" w:hint="default"/>
      </w:rPr>
    </w:lvl>
    <w:lvl w:ilvl="2" w:tplc="04090005" w:tentative="1">
      <w:start w:val="1"/>
      <w:numFmt w:val="bullet"/>
      <w:lvlText w:val=""/>
      <w:lvlJc w:val="left"/>
      <w:pPr>
        <w:ind w:left="4374" w:hanging="360"/>
      </w:pPr>
      <w:rPr>
        <w:rFonts w:ascii="Wingdings" w:hAnsi="Wingdings" w:hint="default"/>
      </w:rPr>
    </w:lvl>
    <w:lvl w:ilvl="3" w:tplc="04090001" w:tentative="1">
      <w:start w:val="1"/>
      <w:numFmt w:val="bullet"/>
      <w:lvlText w:val=""/>
      <w:lvlJc w:val="left"/>
      <w:pPr>
        <w:ind w:left="5094" w:hanging="360"/>
      </w:pPr>
      <w:rPr>
        <w:rFonts w:ascii="Symbol" w:hAnsi="Symbol" w:hint="default"/>
      </w:rPr>
    </w:lvl>
    <w:lvl w:ilvl="4" w:tplc="04090003" w:tentative="1">
      <w:start w:val="1"/>
      <w:numFmt w:val="bullet"/>
      <w:lvlText w:val="o"/>
      <w:lvlJc w:val="left"/>
      <w:pPr>
        <w:ind w:left="5814" w:hanging="360"/>
      </w:pPr>
      <w:rPr>
        <w:rFonts w:ascii="Courier New" w:hAnsi="Courier New" w:cs="Courier New" w:hint="default"/>
      </w:rPr>
    </w:lvl>
    <w:lvl w:ilvl="5" w:tplc="04090005" w:tentative="1">
      <w:start w:val="1"/>
      <w:numFmt w:val="bullet"/>
      <w:lvlText w:val=""/>
      <w:lvlJc w:val="left"/>
      <w:pPr>
        <w:ind w:left="6534" w:hanging="360"/>
      </w:pPr>
      <w:rPr>
        <w:rFonts w:ascii="Wingdings" w:hAnsi="Wingdings" w:hint="default"/>
      </w:rPr>
    </w:lvl>
    <w:lvl w:ilvl="6" w:tplc="04090001" w:tentative="1">
      <w:start w:val="1"/>
      <w:numFmt w:val="bullet"/>
      <w:lvlText w:val=""/>
      <w:lvlJc w:val="left"/>
      <w:pPr>
        <w:ind w:left="7254" w:hanging="360"/>
      </w:pPr>
      <w:rPr>
        <w:rFonts w:ascii="Symbol" w:hAnsi="Symbol" w:hint="default"/>
      </w:rPr>
    </w:lvl>
    <w:lvl w:ilvl="7" w:tplc="04090003" w:tentative="1">
      <w:start w:val="1"/>
      <w:numFmt w:val="bullet"/>
      <w:lvlText w:val="o"/>
      <w:lvlJc w:val="left"/>
      <w:pPr>
        <w:ind w:left="7974" w:hanging="360"/>
      </w:pPr>
      <w:rPr>
        <w:rFonts w:ascii="Courier New" w:hAnsi="Courier New" w:cs="Courier New" w:hint="default"/>
      </w:rPr>
    </w:lvl>
    <w:lvl w:ilvl="8" w:tplc="04090005" w:tentative="1">
      <w:start w:val="1"/>
      <w:numFmt w:val="bullet"/>
      <w:lvlText w:val=""/>
      <w:lvlJc w:val="left"/>
      <w:pPr>
        <w:ind w:left="8694" w:hanging="360"/>
      </w:pPr>
      <w:rPr>
        <w:rFonts w:ascii="Wingdings" w:hAnsi="Wingdings" w:hint="default"/>
      </w:rPr>
    </w:lvl>
  </w:abstractNum>
  <w:abstractNum w:abstractNumId="18" w15:restartNumberingAfterBreak="0">
    <w:nsid w:val="75993E77"/>
    <w:multiLevelType w:val="hybridMultilevel"/>
    <w:tmpl w:val="5AB0688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91E44"/>
    <w:multiLevelType w:val="hybridMultilevel"/>
    <w:tmpl w:val="819EF79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6"/>
  </w:num>
  <w:num w:numId="6">
    <w:abstractNumId w:val="13"/>
  </w:num>
  <w:num w:numId="7">
    <w:abstractNumId w:val="16"/>
  </w:num>
  <w:num w:numId="8">
    <w:abstractNumId w:val="8"/>
  </w:num>
  <w:num w:numId="9">
    <w:abstractNumId w:val="19"/>
  </w:num>
  <w:num w:numId="10">
    <w:abstractNumId w:val="1"/>
  </w:num>
  <w:num w:numId="11">
    <w:abstractNumId w:val="12"/>
  </w:num>
  <w:num w:numId="12">
    <w:abstractNumId w:val="5"/>
  </w:num>
  <w:num w:numId="13">
    <w:abstractNumId w:val="15"/>
  </w:num>
  <w:num w:numId="14">
    <w:abstractNumId w:val="7"/>
  </w:num>
  <w:num w:numId="15">
    <w:abstractNumId w:val="4"/>
  </w:num>
  <w:num w:numId="16">
    <w:abstractNumId w:val="3"/>
  </w:num>
  <w:num w:numId="17">
    <w:abstractNumId w:val="18"/>
  </w:num>
  <w:num w:numId="18">
    <w:abstractNumId w:val="9"/>
  </w:num>
  <w:num w:numId="19">
    <w:abstractNumId w:val="17"/>
  </w:num>
  <w:num w:numId="20">
    <w:abstractNumId w:val="2"/>
  </w:num>
  <w:num w:numId="2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DDC"/>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1D05"/>
    <w:rsid w:val="000325B8"/>
    <w:rsid w:val="00033351"/>
    <w:rsid w:val="0003410A"/>
    <w:rsid w:val="00034C15"/>
    <w:rsid w:val="00035D81"/>
    <w:rsid w:val="00035EA8"/>
    <w:rsid w:val="00035F74"/>
    <w:rsid w:val="00036BA1"/>
    <w:rsid w:val="00036EAD"/>
    <w:rsid w:val="00037D90"/>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2D4A"/>
    <w:rsid w:val="00063AC3"/>
    <w:rsid w:val="00063EF3"/>
    <w:rsid w:val="000641AA"/>
    <w:rsid w:val="000645B8"/>
    <w:rsid w:val="0006487E"/>
    <w:rsid w:val="000651A1"/>
    <w:rsid w:val="00065243"/>
    <w:rsid w:val="00065386"/>
    <w:rsid w:val="00065E1A"/>
    <w:rsid w:val="00065F7E"/>
    <w:rsid w:val="000670D1"/>
    <w:rsid w:val="00070074"/>
    <w:rsid w:val="00070D25"/>
    <w:rsid w:val="00071225"/>
    <w:rsid w:val="0007159F"/>
    <w:rsid w:val="000715A7"/>
    <w:rsid w:val="00071DCA"/>
    <w:rsid w:val="000725A0"/>
    <w:rsid w:val="00073ECB"/>
    <w:rsid w:val="0007415D"/>
    <w:rsid w:val="00074F35"/>
    <w:rsid w:val="00075131"/>
    <w:rsid w:val="0007572B"/>
    <w:rsid w:val="00075BF1"/>
    <w:rsid w:val="0007787A"/>
    <w:rsid w:val="00077A1C"/>
    <w:rsid w:val="00077CF3"/>
    <w:rsid w:val="00077E5F"/>
    <w:rsid w:val="00077EFF"/>
    <w:rsid w:val="0008004D"/>
    <w:rsid w:val="00080281"/>
    <w:rsid w:val="0008036A"/>
    <w:rsid w:val="00081AE6"/>
    <w:rsid w:val="00082135"/>
    <w:rsid w:val="00082815"/>
    <w:rsid w:val="00082EFD"/>
    <w:rsid w:val="0008334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5E11"/>
    <w:rsid w:val="00096A7E"/>
    <w:rsid w:val="00096C23"/>
    <w:rsid w:val="00096F1B"/>
    <w:rsid w:val="00097774"/>
    <w:rsid w:val="000A0028"/>
    <w:rsid w:val="000A0276"/>
    <w:rsid w:val="000A08BC"/>
    <w:rsid w:val="000A1B7B"/>
    <w:rsid w:val="000A22F2"/>
    <w:rsid w:val="000A2538"/>
    <w:rsid w:val="000A3063"/>
    <w:rsid w:val="000A447B"/>
    <w:rsid w:val="000A56F2"/>
    <w:rsid w:val="000A57F4"/>
    <w:rsid w:val="000A6A43"/>
    <w:rsid w:val="000A6D02"/>
    <w:rsid w:val="000A7719"/>
    <w:rsid w:val="000A7876"/>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0DC"/>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1E87"/>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448"/>
    <w:rsid w:val="0012588B"/>
    <w:rsid w:val="00125A9B"/>
    <w:rsid w:val="00125B92"/>
    <w:rsid w:val="00125D8C"/>
    <w:rsid w:val="00125FDB"/>
    <w:rsid w:val="00126203"/>
    <w:rsid w:val="00126305"/>
    <w:rsid w:val="00126B4A"/>
    <w:rsid w:val="00127D88"/>
    <w:rsid w:val="0013192D"/>
    <w:rsid w:val="00131BF9"/>
    <w:rsid w:val="00131FE9"/>
    <w:rsid w:val="001325C2"/>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F"/>
    <w:rsid w:val="001506B3"/>
    <w:rsid w:val="00150C1E"/>
    <w:rsid w:val="001510DF"/>
    <w:rsid w:val="0015190F"/>
    <w:rsid w:val="00151A95"/>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1BD"/>
    <w:rsid w:val="0017341B"/>
    <w:rsid w:val="001735B9"/>
    <w:rsid w:val="00173A8E"/>
    <w:rsid w:val="0017437B"/>
    <w:rsid w:val="001747A2"/>
    <w:rsid w:val="00174FE7"/>
    <w:rsid w:val="001750CB"/>
    <w:rsid w:val="00175A10"/>
    <w:rsid w:val="00175A7C"/>
    <w:rsid w:val="001762DB"/>
    <w:rsid w:val="00176850"/>
    <w:rsid w:val="00176DF1"/>
    <w:rsid w:val="00176E09"/>
    <w:rsid w:val="00176E1A"/>
    <w:rsid w:val="00176FB5"/>
    <w:rsid w:val="00180304"/>
    <w:rsid w:val="00180B6F"/>
    <w:rsid w:val="00180E32"/>
    <w:rsid w:val="0018143F"/>
    <w:rsid w:val="00181D12"/>
    <w:rsid w:val="001833D1"/>
    <w:rsid w:val="001833FB"/>
    <w:rsid w:val="00183599"/>
    <w:rsid w:val="00183707"/>
    <w:rsid w:val="00184226"/>
    <w:rsid w:val="0018451F"/>
    <w:rsid w:val="001846F2"/>
    <w:rsid w:val="00185251"/>
    <w:rsid w:val="0018543D"/>
    <w:rsid w:val="001856D0"/>
    <w:rsid w:val="00186721"/>
    <w:rsid w:val="00186F7A"/>
    <w:rsid w:val="00187149"/>
    <w:rsid w:val="00187FF9"/>
    <w:rsid w:val="00190AC1"/>
    <w:rsid w:val="00191759"/>
    <w:rsid w:val="001921DE"/>
    <w:rsid w:val="001924EF"/>
    <w:rsid w:val="001924F7"/>
    <w:rsid w:val="001927C8"/>
    <w:rsid w:val="00192B67"/>
    <w:rsid w:val="00192D14"/>
    <w:rsid w:val="0019341A"/>
    <w:rsid w:val="00193ABA"/>
    <w:rsid w:val="0019468F"/>
    <w:rsid w:val="00194E68"/>
    <w:rsid w:val="00195290"/>
    <w:rsid w:val="0019589E"/>
    <w:rsid w:val="0019594E"/>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23"/>
    <w:rsid w:val="001C159B"/>
    <w:rsid w:val="001C1A1A"/>
    <w:rsid w:val="001C1CE5"/>
    <w:rsid w:val="001C1E98"/>
    <w:rsid w:val="001C27E1"/>
    <w:rsid w:val="001C3D2A"/>
    <w:rsid w:val="001C3D34"/>
    <w:rsid w:val="001C5BBD"/>
    <w:rsid w:val="001C6312"/>
    <w:rsid w:val="001C664F"/>
    <w:rsid w:val="001C6E1B"/>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6A1"/>
    <w:rsid w:val="001E2AD7"/>
    <w:rsid w:val="001E3F06"/>
    <w:rsid w:val="001E58E2"/>
    <w:rsid w:val="001E5F35"/>
    <w:rsid w:val="001E61AE"/>
    <w:rsid w:val="001E6E9D"/>
    <w:rsid w:val="001E7AED"/>
    <w:rsid w:val="001F0CCF"/>
    <w:rsid w:val="001F177B"/>
    <w:rsid w:val="001F2388"/>
    <w:rsid w:val="001F2F31"/>
    <w:rsid w:val="001F36C3"/>
    <w:rsid w:val="001F378F"/>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155"/>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A7B"/>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1BD8"/>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1AA3"/>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6967"/>
    <w:rsid w:val="0024729C"/>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ACC"/>
    <w:rsid w:val="002A6CFF"/>
    <w:rsid w:val="002A6FF8"/>
    <w:rsid w:val="002A7683"/>
    <w:rsid w:val="002A7980"/>
    <w:rsid w:val="002B000B"/>
    <w:rsid w:val="002B0C14"/>
    <w:rsid w:val="002B24D6"/>
    <w:rsid w:val="002B2C00"/>
    <w:rsid w:val="002B2EBA"/>
    <w:rsid w:val="002B3A7C"/>
    <w:rsid w:val="002B3B0D"/>
    <w:rsid w:val="002B3FE9"/>
    <w:rsid w:val="002B443D"/>
    <w:rsid w:val="002B4984"/>
    <w:rsid w:val="002B4B58"/>
    <w:rsid w:val="002B4ECF"/>
    <w:rsid w:val="002B58D1"/>
    <w:rsid w:val="002B6D00"/>
    <w:rsid w:val="002B6FA2"/>
    <w:rsid w:val="002B76C0"/>
    <w:rsid w:val="002B77BF"/>
    <w:rsid w:val="002B7A6E"/>
    <w:rsid w:val="002C0976"/>
    <w:rsid w:val="002C0AB8"/>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051"/>
    <w:rsid w:val="002D02C7"/>
    <w:rsid w:val="002D0371"/>
    <w:rsid w:val="002D071A"/>
    <w:rsid w:val="002D102E"/>
    <w:rsid w:val="002D1595"/>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5D4"/>
    <w:rsid w:val="002E2A11"/>
    <w:rsid w:val="002E2B4D"/>
    <w:rsid w:val="002E368E"/>
    <w:rsid w:val="002E3791"/>
    <w:rsid w:val="002E4943"/>
    <w:rsid w:val="002E54CA"/>
    <w:rsid w:val="002E5D03"/>
    <w:rsid w:val="002E659A"/>
    <w:rsid w:val="002E6779"/>
    <w:rsid w:val="002E689B"/>
    <w:rsid w:val="002E7003"/>
    <w:rsid w:val="002E7232"/>
    <w:rsid w:val="002E7CAE"/>
    <w:rsid w:val="002E7F8F"/>
    <w:rsid w:val="002F07A4"/>
    <w:rsid w:val="002F2384"/>
    <w:rsid w:val="002F2771"/>
    <w:rsid w:val="002F280C"/>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67E3"/>
    <w:rsid w:val="0030704D"/>
    <w:rsid w:val="00307367"/>
    <w:rsid w:val="00307A45"/>
    <w:rsid w:val="00307BA1"/>
    <w:rsid w:val="00307DF0"/>
    <w:rsid w:val="003107EC"/>
    <w:rsid w:val="003108E5"/>
    <w:rsid w:val="00311702"/>
    <w:rsid w:val="00311E82"/>
    <w:rsid w:val="003124BA"/>
    <w:rsid w:val="00312A00"/>
    <w:rsid w:val="00312C0A"/>
    <w:rsid w:val="00312F6C"/>
    <w:rsid w:val="0031397E"/>
    <w:rsid w:val="00313A95"/>
    <w:rsid w:val="00313FD6"/>
    <w:rsid w:val="003140B4"/>
    <w:rsid w:val="003143BD"/>
    <w:rsid w:val="003153C1"/>
    <w:rsid w:val="00320177"/>
    <w:rsid w:val="003203ED"/>
    <w:rsid w:val="00320B38"/>
    <w:rsid w:val="0032130F"/>
    <w:rsid w:val="00321BF7"/>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0F5"/>
    <w:rsid w:val="0035020E"/>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1261"/>
    <w:rsid w:val="003616AD"/>
    <w:rsid w:val="003617B0"/>
    <w:rsid w:val="003626B8"/>
    <w:rsid w:val="00362F2B"/>
    <w:rsid w:val="00363773"/>
    <w:rsid w:val="00363D3D"/>
    <w:rsid w:val="003649A8"/>
    <w:rsid w:val="00364BF8"/>
    <w:rsid w:val="00364E62"/>
    <w:rsid w:val="00364F51"/>
    <w:rsid w:val="00365071"/>
    <w:rsid w:val="0036558A"/>
    <w:rsid w:val="00365A4B"/>
    <w:rsid w:val="00365A88"/>
    <w:rsid w:val="00365B82"/>
    <w:rsid w:val="00365BF7"/>
    <w:rsid w:val="00365D01"/>
    <w:rsid w:val="00365ED8"/>
    <w:rsid w:val="00366A27"/>
    <w:rsid w:val="00366A3C"/>
    <w:rsid w:val="00366E87"/>
    <w:rsid w:val="0036722D"/>
    <w:rsid w:val="003673AE"/>
    <w:rsid w:val="00367B02"/>
    <w:rsid w:val="0037059A"/>
    <w:rsid w:val="003706F8"/>
    <w:rsid w:val="00370C16"/>
    <w:rsid w:val="00370E47"/>
    <w:rsid w:val="00371062"/>
    <w:rsid w:val="00372AAF"/>
    <w:rsid w:val="00373969"/>
    <w:rsid w:val="00373AF7"/>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1DC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1904"/>
    <w:rsid w:val="003C22BF"/>
    <w:rsid w:val="003C25B9"/>
    <w:rsid w:val="003C2702"/>
    <w:rsid w:val="003C2907"/>
    <w:rsid w:val="003C3076"/>
    <w:rsid w:val="003C359F"/>
    <w:rsid w:val="003C4941"/>
    <w:rsid w:val="003C4F19"/>
    <w:rsid w:val="003C4FFF"/>
    <w:rsid w:val="003C62E9"/>
    <w:rsid w:val="003C62ED"/>
    <w:rsid w:val="003C6330"/>
    <w:rsid w:val="003C6BEA"/>
    <w:rsid w:val="003C6C78"/>
    <w:rsid w:val="003C6D1B"/>
    <w:rsid w:val="003C6E0C"/>
    <w:rsid w:val="003C733E"/>
    <w:rsid w:val="003C74F8"/>
    <w:rsid w:val="003C7806"/>
    <w:rsid w:val="003D025D"/>
    <w:rsid w:val="003D109F"/>
    <w:rsid w:val="003D2478"/>
    <w:rsid w:val="003D3781"/>
    <w:rsid w:val="003D41C3"/>
    <w:rsid w:val="003D4835"/>
    <w:rsid w:val="003D49CC"/>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6E8C"/>
    <w:rsid w:val="003E7090"/>
    <w:rsid w:val="003E74E3"/>
    <w:rsid w:val="003E7676"/>
    <w:rsid w:val="003E773A"/>
    <w:rsid w:val="003E7ACB"/>
    <w:rsid w:val="003F024E"/>
    <w:rsid w:val="003F05C7"/>
    <w:rsid w:val="003F152B"/>
    <w:rsid w:val="003F1D3F"/>
    <w:rsid w:val="003F1E34"/>
    <w:rsid w:val="003F1F38"/>
    <w:rsid w:val="003F24A2"/>
    <w:rsid w:val="003F25D5"/>
    <w:rsid w:val="003F2CD4"/>
    <w:rsid w:val="003F370E"/>
    <w:rsid w:val="003F3900"/>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73A"/>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C69"/>
    <w:rsid w:val="00421F66"/>
    <w:rsid w:val="00422BFC"/>
    <w:rsid w:val="00422D12"/>
    <w:rsid w:val="004234DB"/>
    <w:rsid w:val="004234E7"/>
    <w:rsid w:val="00423A90"/>
    <w:rsid w:val="004242F4"/>
    <w:rsid w:val="00424A05"/>
    <w:rsid w:val="00424C60"/>
    <w:rsid w:val="004251E3"/>
    <w:rsid w:val="00425A2C"/>
    <w:rsid w:val="00425A2E"/>
    <w:rsid w:val="00425B68"/>
    <w:rsid w:val="00425DD7"/>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8C8"/>
    <w:rsid w:val="00451CF9"/>
    <w:rsid w:val="00452CAC"/>
    <w:rsid w:val="0045334A"/>
    <w:rsid w:val="00453980"/>
    <w:rsid w:val="004545AE"/>
    <w:rsid w:val="00454852"/>
    <w:rsid w:val="004555E3"/>
    <w:rsid w:val="00455D0D"/>
    <w:rsid w:val="00455E5B"/>
    <w:rsid w:val="0045606C"/>
    <w:rsid w:val="0045630F"/>
    <w:rsid w:val="00456425"/>
    <w:rsid w:val="00456882"/>
    <w:rsid w:val="00456D12"/>
    <w:rsid w:val="00457565"/>
    <w:rsid w:val="00457B71"/>
    <w:rsid w:val="00460121"/>
    <w:rsid w:val="00460BCB"/>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816"/>
    <w:rsid w:val="00491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C36"/>
    <w:rsid w:val="004A7D0F"/>
    <w:rsid w:val="004B0802"/>
    <w:rsid w:val="004B0840"/>
    <w:rsid w:val="004B0924"/>
    <w:rsid w:val="004B09DB"/>
    <w:rsid w:val="004B0BE0"/>
    <w:rsid w:val="004B1049"/>
    <w:rsid w:val="004B17C6"/>
    <w:rsid w:val="004B1CFE"/>
    <w:rsid w:val="004B1DB8"/>
    <w:rsid w:val="004B2111"/>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0A0"/>
    <w:rsid w:val="004C23B1"/>
    <w:rsid w:val="004C23BA"/>
    <w:rsid w:val="004C2B95"/>
    <w:rsid w:val="004C3216"/>
    <w:rsid w:val="004C3898"/>
    <w:rsid w:val="004C3B35"/>
    <w:rsid w:val="004C3B46"/>
    <w:rsid w:val="004C3C55"/>
    <w:rsid w:val="004C4395"/>
    <w:rsid w:val="004C4662"/>
    <w:rsid w:val="004C4832"/>
    <w:rsid w:val="004C5EE9"/>
    <w:rsid w:val="004C5EF7"/>
    <w:rsid w:val="004C5F72"/>
    <w:rsid w:val="004C6213"/>
    <w:rsid w:val="004C6A7A"/>
    <w:rsid w:val="004C6D2F"/>
    <w:rsid w:val="004C6D4F"/>
    <w:rsid w:val="004C6ED8"/>
    <w:rsid w:val="004C72BF"/>
    <w:rsid w:val="004C75D8"/>
    <w:rsid w:val="004C77F7"/>
    <w:rsid w:val="004C7935"/>
    <w:rsid w:val="004D06BB"/>
    <w:rsid w:val="004D0D33"/>
    <w:rsid w:val="004D2254"/>
    <w:rsid w:val="004D22B0"/>
    <w:rsid w:val="004D2CE5"/>
    <w:rsid w:val="004D36B1"/>
    <w:rsid w:val="004D3C15"/>
    <w:rsid w:val="004D4CFA"/>
    <w:rsid w:val="004D594B"/>
    <w:rsid w:val="004D64F8"/>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58"/>
    <w:rsid w:val="004F1CE9"/>
    <w:rsid w:val="004F2078"/>
    <w:rsid w:val="004F27D0"/>
    <w:rsid w:val="004F27EA"/>
    <w:rsid w:val="004F30B7"/>
    <w:rsid w:val="004F4DA3"/>
    <w:rsid w:val="004F5309"/>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98B"/>
    <w:rsid w:val="005219CF"/>
    <w:rsid w:val="00522170"/>
    <w:rsid w:val="00522857"/>
    <w:rsid w:val="005234AA"/>
    <w:rsid w:val="005251B0"/>
    <w:rsid w:val="00525651"/>
    <w:rsid w:val="00525A40"/>
    <w:rsid w:val="005266DD"/>
    <w:rsid w:val="00527D68"/>
    <w:rsid w:val="005301C4"/>
    <w:rsid w:val="0053028B"/>
    <w:rsid w:val="00530333"/>
    <w:rsid w:val="00530D7E"/>
    <w:rsid w:val="00531A35"/>
    <w:rsid w:val="00531A3B"/>
    <w:rsid w:val="00532A25"/>
    <w:rsid w:val="0053391A"/>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6D61"/>
    <w:rsid w:val="005574AF"/>
    <w:rsid w:val="005577C0"/>
    <w:rsid w:val="00560C31"/>
    <w:rsid w:val="00560E78"/>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C85"/>
    <w:rsid w:val="00570D73"/>
    <w:rsid w:val="00571554"/>
    <w:rsid w:val="005716E3"/>
    <w:rsid w:val="00571A96"/>
    <w:rsid w:val="00571BE1"/>
    <w:rsid w:val="00571D3C"/>
    <w:rsid w:val="00572505"/>
    <w:rsid w:val="00572A03"/>
    <w:rsid w:val="00572A57"/>
    <w:rsid w:val="0057301F"/>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FB7"/>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A1"/>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113C"/>
    <w:rsid w:val="005C2555"/>
    <w:rsid w:val="005C2834"/>
    <w:rsid w:val="005C3210"/>
    <w:rsid w:val="005C37F3"/>
    <w:rsid w:val="005C42CB"/>
    <w:rsid w:val="005C433B"/>
    <w:rsid w:val="005C4B2E"/>
    <w:rsid w:val="005C4BA3"/>
    <w:rsid w:val="005C61AC"/>
    <w:rsid w:val="005C65B6"/>
    <w:rsid w:val="005C6E03"/>
    <w:rsid w:val="005C70D8"/>
    <w:rsid w:val="005C74FB"/>
    <w:rsid w:val="005C76FB"/>
    <w:rsid w:val="005C7D19"/>
    <w:rsid w:val="005D0200"/>
    <w:rsid w:val="005D030D"/>
    <w:rsid w:val="005D14A7"/>
    <w:rsid w:val="005D1602"/>
    <w:rsid w:val="005D28DF"/>
    <w:rsid w:val="005D2D53"/>
    <w:rsid w:val="005D32AE"/>
    <w:rsid w:val="005D3BD2"/>
    <w:rsid w:val="005D4AB0"/>
    <w:rsid w:val="005D53C3"/>
    <w:rsid w:val="005D5675"/>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38A6"/>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E81"/>
    <w:rsid w:val="00611FDB"/>
    <w:rsid w:val="0061246C"/>
    <w:rsid w:val="00612752"/>
    <w:rsid w:val="00613257"/>
    <w:rsid w:val="006142C8"/>
    <w:rsid w:val="00614994"/>
    <w:rsid w:val="00614E7E"/>
    <w:rsid w:val="006151D2"/>
    <w:rsid w:val="00615318"/>
    <w:rsid w:val="00616D03"/>
    <w:rsid w:val="00616F0D"/>
    <w:rsid w:val="00620290"/>
    <w:rsid w:val="00620999"/>
    <w:rsid w:val="00620B97"/>
    <w:rsid w:val="00620C53"/>
    <w:rsid w:val="00621662"/>
    <w:rsid w:val="00621751"/>
    <w:rsid w:val="0062281D"/>
    <w:rsid w:val="00623058"/>
    <w:rsid w:val="006230F2"/>
    <w:rsid w:val="006232E1"/>
    <w:rsid w:val="006234A6"/>
    <w:rsid w:val="006252E1"/>
    <w:rsid w:val="006254B7"/>
    <w:rsid w:val="00626130"/>
    <w:rsid w:val="006261B8"/>
    <w:rsid w:val="00626579"/>
    <w:rsid w:val="00626C70"/>
    <w:rsid w:val="006274A6"/>
    <w:rsid w:val="0062798D"/>
    <w:rsid w:val="00627DB8"/>
    <w:rsid w:val="00630001"/>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6C4"/>
    <w:rsid w:val="0063672F"/>
    <w:rsid w:val="006367D3"/>
    <w:rsid w:val="006368D3"/>
    <w:rsid w:val="006369E9"/>
    <w:rsid w:val="006377EC"/>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E6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2ECF"/>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3C6D"/>
    <w:rsid w:val="00684179"/>
    <w:rsid w:val="00684215"/>
    <w:rsid w:val="00684721"/>
    <w:rsid w:val="00684AC5"/>
    <w:rsid w:val="00684C61"/>
    <w:rsid w:val="00684CF9"/>
    <w:rsid w:val="00685EAF"/>
    <w:rsid w:val="00685F6F"/>
    <w:rsid w:val="0068608B"/>
    <w:rsid w:val="006867A6"/>
    <w:rsid w:val="00686917"/>
    <w:rsid w:val="00686E78"/>
    <w:rsid w:val="006874C8"/>
    <w:rsid w:val="006878E0"/>
    <w:rsid w:val="006906DB"/>
    <w:rsid w:val="006909DC"/>
    <w:rsid w:val="00691672"/>
    <w:rsid w:val="00691A2E"/>
    <w:rsid w:val="006921F6"/>
    <w:rsid w:val="006929B2"/>
    <w:rsid w:val="00692C29"/>
    <w:rsid w:val="00692E40"/>
    <w:rsid w:val="006931AC"/>
    <w:rsid w:val="00694068"/>
    <w:rsid w:val="00694238"/>
    <w:rsid w:val="00694727"/>
    <w:rsid w:val="006958B0"/>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1DB8"/>
    <w:rsid w:val="006B2099"/>
    <w:rsid w:val="006B20A3"/>
    <w:rsid w:val="006B212F"/>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490"/>
    <w:rsid w:val="006D6645"/>
    <w:rsid w:val="006D6F08"/>
    <w:rsid w:val="006D74BE"/>
    <w:rsid w:val="006D79AB"/>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9A6"/>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023"/>
    <w:rsid w:val="006F71DC"/>
    <w:rsid w:val="006F796C"/>
    <w:rsid w:val="006F7B5A"/>
    <w:rsid w:val="006F7BC8"/>
    <w:rsid w:val="00700142"/>
    <w:rsid w:val="007008B1"/>
    <w:rsid w:val="00700998"/>
    <w:rsid w:val="00700A9C"/>
    <w:rsid w:val="00701A05"/>
    <w:rsid w:val="00701CC8"/>
    <w:rsid w:val="00702402"/>
    <w:rsid w:val="007027D1"/>
    <w:rsid w:val="007028CD"/>
    <w:rsid w:val="00703123"/>
    <w:rsid w:val="0070346E"/>
    <w:rsid w:val="00703660"/>
    <w:rsid w:val="00703FDB"/>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E79"/>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2A9"/>
    <w:rsid w:val="007474A3"/>
    <w:rsid w:val="00747D8B"/>
    <w:rsid w:val="00747DBA"/>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64B"/>
    <w:rsid w:val="0076686A"/>
    <w:rsid w:val="00766BAD"/>
    <w:rsid w:val="007675BF"/>
    <w:rsid w:val="00770099"/>
    <w:rsid w:val="00770226"/>
    <w:rsid w:val="00770FFB"/>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B0B"/>
    <w:rsid w:val="00775D1C"/>
    <w:rsid w:val="007766C0"/>
    <w:rsid w:val="00776971"/>
    <w:rsid w:val="00776B09"/>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91E"/>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6B7"/>
    <w:rsid w:val="007A27AD"/>
    <w:rsid w:val="007A306F"/>
    <w:rsid w:val="007A4038"/>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4D29"/>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40F2"/>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4FE4"/>
    <w:rsid w:val="007E505B"/>
    <w:rsid w:val="007E533C"/>
    <w:rsid w:val="007E53BD"/>
    <w:rsid w:val="007E5AC5"/>
    <w:rsid w:val="007E6902"/>
    <w:rsid w:val="007E6BC4"/>
    <w:rsid w:val="007E7091"/>
    <w:rsid w:val="007E7475"/>
    <w:rsid w:val="007F0A12"/>
    <w:rsid w:val="007F1079"/>
    <w:rsid w:val="007F12B6"/>
    <w:rsid w:val="007F1726"/>
    <w:rsid w:val="007F1FEA"/>
    <w:rsid w:val="007F2363"/>
    <w:rsid w:val="007F36DC"/>
    <w:rsid w:val="007F3F4A"/>
    <w:rsid w:val="007F4904"/>
    <w:rsid w:val="007F5988"/>
    <w:rsid w:val="007F6579"/>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02A5"/>
    <w:rsid w:val="008115C7"/>
    <w:rsid w:val="008117A0"/>
    <w:rsid w:val="00811FCB"/>
    <w:rsid w:val="008125BB"/>
    <w:rsid w:val="008129EC"/>
    <w:rsid w:val="00812B68"/>
    <w:rsid w:val="00812CE9"/>
    <w:rsid w:val="0081333C"/>
    <w:rsid w:val="00813D91"/>
    <w:rsid w:val="0081404E"/>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1FFA"/>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41F"/>
    <w:rsid w:val="008515D0"/>
    <w:rsid w:val="00851C3F"/>
    <w:rsid w:val="008528DF"/>
    <w:rsid w:val="008529CC"/>
    <w:rsid w:val="008532F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F64"/>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00"/>
    <w:rsid w:val="00880FCF"/>
    <w:rsid w:val="00881595"/>
    <w:rsid w:val="00881CDD"/>
    <w:rsid w:val="00882349"/>
    <w:rsid w:val="00883005"/>
    <w:rsid w:val="00883BFC"/>
    <w:rsid w:val="00883CD2"/>
    <w:rsid w:val="008846AC"/>
    <w:rsid w:val="008848F9"/>
    <w:rsid w:val="00886D00"/>
    <w:rsid w:val="00886D44"/>
    <w:rsid w:val="00886F61"/>
    <w:rsid w:val="008874D5"/>
    <w:rsid w:val="0088762E"/>
    <w:rsid w:val="00887B43"/>
    <w:rsid w:val="008907CA"/>
    <w:rsid w:val="00890A9F"/>
    <w:rsid w:val="00891245"/>
    <w:rsid w:val="008913FE"/>
    <w:rsid w:val="00891DA1"/>
    <w:rsid w:val="008924BB"/>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AF5"/>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373"/>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8F7807"/>
    <w:rsid w:val="00900494"/>
    <w:rsid w:val="00900CA0"/>
    <w:rsid w:val="00900D04"/>
    <w:rsid w:val="0090151D"/>
    <w:rsid w:val="009015A5"/>
    <w:rsid w:val="00901BA6"/>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17F6E"/>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1E9"/>
    <w:rsid w:val="00927AAE"/>
    <w:rsid w:val="00931537"/>
    <w:rsid w:val="00931BD9"/>
    <w:rsid w:val="00931D6F"/>
    <w:rsid w:val="00932130"/>
    <w:rsid w:val="00932952"/>
    <w:rsid w:val="00933367"/>
    <w:rsid w:val="00933E80"/>
    <w:rsid w:val="00934396"/>
    <w:rsid w:val="009349BB"/>
    <w:rsid w:val="00935A7F"/>
    <w:rsid w:val="00935EA2"/>
    <w:rsid w:val="00940C00"/>
    <w:rsid w:val="00941636"/>
    <w:rsid w:val="00941BCF"/>
    <w:rsid w:val="00942743"/>
    <w:rsid w:val="00942B58"/>
    <w:rsid w:val="00942C6A"/>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03"/>
    <w:rsid w:val="00953637"/>
    <w:rsid w:val="00953920"/>
    <w:rsid w:val="00953D47"/>
    <w:rsid w:val="0095407A"/>
    <w:rsid w:val="00954090"/>
    <w:rsid w:val="009541BE"/>
    <w:rsid w:val="0095461F"/>
    <w:rsid w:val="00954663"/>
    <w:rsid w:val="00954F7B"/>
    <w:rsid w:val="009559ED"/>
    <w:rsid w:val="00955A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6CD9"/>
    <w:rsid w:val="009870B6"/>
    <w:rsid w:val="009876B3"/>
    <w:rsid w:val="00987F9C"/>
    <w:rsid w:val="009900E5"/>
    <w:rsid w:val="00990194"/>
    <w:rsid w:val="009901CE"/>
    <w:rsid w:val="00990630"/>
    <w:rsid w:val="0099093F"/>
    <w:rsid w:val="00990B5A"/>
    <w:rsid w:val="00991026"/>
    <w:rsid w:val="00991761"/>
    <w:rsid w:val="00992349"/>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459"/>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589"/>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69A"/>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5BE5"/>
    <w:rsid w:val="009D62ED"/>
    <w:rsid w:val="009D67C7"/>
    <w:rsid w:val="009D6D19"/>
    <w:rsid w:val="009D703C"/>
    <w:rsid w:val="009D70CB"/>
    <w:rsid w:val="009D718F"/>
    <w:rsid w:val="009D767C"/>
    <w:rsid w:val="009D7788"/>
    <w:rsid w:val="009D7B19"/>
    <w:rsid w:val="009D7E42"/>
    <w:rsid w:val="009E0213"/>
    <w:rsid w:val="009E068F"/>
    <w:rsid w:val="009E07DE"/>
    <w:rsid w:val="009E23F6"/>
    <w:rsid w:val="009E35DB"/>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6741"/>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760"/>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485"/>
    <w:rsid w:val="00A27785"/>
    <w:rsid w:val="00A30187"/>
    <w:rsid w:val="00A30C0E"/>
    <w:rsid w:val="00A31190"/>
    <w:rsid w:val="00A319C8"/>
    <w:rsid w:val="00A321F6"/>
    <w:rsid w:val="00A33041"/>
    <w:rsid w:val="00A33EF5"/>
    <w:rsid w:val="00A34314"/>
    <w:rsid w:val="00A3448A"/>
    <w:rsid w:val="00A35160"/>
    <w:rsid w:val="00A35469"/>
    <w:rsid w:val="00A35D03"/>
    <w:rsid w:val="00A35DF3"/>
    <w:rsid w:val="00A36297"/>
    <w:rsid w:val="00A36BED"/>
    <w:rsid w:val="00A36EAD"/>
    <w:rsid w:val="00A36FD1"/>
    <w:rsid w:val="00A3745C"/>
    <w:rsid w:val="00A3753F"/>
    <w:rsid w:val="00A3755F"/>
    <w:rsid w:val="00A37E7B"/>
    <w:rsid w:val="00A408D4"/>
    <w:rsid w:val="00A40E1E"/>
    <w:rsid w:val="00A419C2"/>
    <w:rsid w:val="00A41E2B"/>
    <w:rsid w:val="00A42250"/>
    <w:rsid w:val="00A42367"/>
    <w:rsid w:val="00A42387"/>
    <w:rsid w:val="00A4252A"/>
    <w:rsid w:val="00A4264A"/>
    <w:rsid w:val="00A43013"/>
    <w:rsid w:val="00A4318D"/>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188"/>
    <w:rsid w:val="00A65339"/>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009"/>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879"/>
    <w:rsid w:val="00A93D59"/>
    <w:rsid w:val="00A9544C"/>
    <w:rsid w:val="00A9546C"/>
    <w:rsid w:val="00A956A5"/>
    <w:rsid w:val="00A9594B"/>
    <w:rsid w:val="00A96357"/>
    <w:rsid w:val="00A96C1E"/>
    <w:rsid w:val="00A9730F"/>
    <w:rsid w:val="00A976CE"/>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715"/>
    <w:rsid w:val="00AB0BC8"/>
    <w:rsid w:val="00AB11CA"/>
    <w:rsid w:val="00AB1387"/>
    <w:rsid w:val="00AB1439"/>
    <w:rsid w:val="00AB14D9"/>
    <w:rsid w:val="00AB19C7"/>
    <w:rsid w:val="00AB1B76"/>
    <w:rsid w:val="00AB1C41"/>
    <w:rsid w:val="00AB1EFC"/>
    <w:rsid w:val="00AB375E"/>
    <w:rsid w:val="00AB3B29"/>
    <w:rsid w:val="00AB4318"/>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A67"/>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137"/>
    <w:rsid w:val="00AD748F"/>
    <w:rsid w:val="00AD7ABF"/>
    <w:rsid w:val="00AD7D2A"/>
    <w:rsid w:val="00AD7F4A"/>
    <w:rsid w:val="00AE0245"/>
    <w:rsid w:val="00AE03D1"/>
    <w:rsid w:val="00AE0416"/>
    <w:rsid w:val="00AE0A60"/>
    <w:rsid w:val="00AE150B"/>
    <w:rsid w:val="00AE1722"/>
    <w:rsid w:val="00AE2707"/>
    <w:rsid w:val="00AE27AC"/>
    <w:rsid w:val="00AE2B74"/>
    <w:rsid w:val="00AE34E7"/>
    <w:rsid w:val="00AE360D"/>
    <w:rsid w:val="00AE38A9"/>
    <w:rsid w:val="00AE39D2"/>
    <w:rsid w:val="00AE3AFA"/>
    <w:rsid w:val="00AE3D3C"/>
    <w:rsid w:val="00AE3FA0"/>
    <w:rsid w:val="00AE40E0"/>
    <w:rsid w:val="00AE4DBA"/>
    <w:rsid w:val="00AE4F07"/>
    <w:rsid w:val="00AE5783"/>
    <w:rsid w:val="00AE5868"/>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4F5F"/>
    <w:rsid w:val="00AF5667"/>
    <w:rsid w:val="00AF643F"/>
    <w:rsid w:val="00AF6DA0"/>
    <w:rsid w:val="00AF769D"/>
    <w:rsid w:val="00B006FE"/>
    <w:rsid w:val="00B007CB"/>
    <w:rsid w:val="00B00917"/>
    <w:rsid w:val="00B00A65"/>
    <w:rsid w:val="00B02AA9"/>
    <w:rsid w:val="00B02D93"/>
    <w:rsid w:val="00B02FA3"/>
    <w:rsid w:val="00B03281"/>
    <w:rsid w:val="00B05084"/>
    <w:rsid w:val="00B0632A"/>
    <w:rsid w:val="00B10621"/>
    <w:rsid w:val="00B10EEB"/>
    <w:rsid w:val="00B11379"/>
    <w:rsid w:val="00B1177A"/>
    <w:rsid w:val="00B11D83"/>
    <w:rsid w:val="00B1212D"/>
    <w:rsid w:val="00B12447"/>
    <w:rsid w:val="00B12855"/>
    <w:rsid w:val="00B132D3"/>
    <w:rsid w:val="00B132FF"/>
    <w:rsid w:val="00B14015"/>
    <w:rsid w:val="00B143FA"/>
    <w:rsid w:val="00B146E4"/>
    <w:rsid w:val="00B14835"/>
    <w:rsid w:val="00B15781"/>
    <w:rsid w:val="00B157F9"/>
    <w:rsid w:val="00B159ED"/>
    <w:rsid w:val="00B168FB"/>
    <w:rsid w:val="00B169C0"/>
    <w:rsid w:val="00B1732E"/>
    <w:rsid w:val="00B17846"/>
    <w:rsid w:val="00B17D61"/>
    <w:rsid w:val="00B200EB"/>
    <w:rsid w:val="00B20256"/>
    <w:rsid w:val="00B206E0"/>
    <w:rsid w:val="00B206FF"/>
    <w:rsid w:val="00B20D09"/>
    <w:rsid w:val="00B20DD9"/>
    <w:rsid w:val="00B21941"/>
    <w:rsid w:val="00B21D5E"/>
    <w:rsid w:val="00B2207F"/>
    <w:rsid w:val="00B223A0"/>
    <w:rsid w:val="00B22634"/>
    <w:rsid w:val="00B231A3"/>
    <w:rsid w:val="00B23755"/>
    <w:rsid w:val="00B23D38"/>
    <w:rsid w:val="00B2409E"/>
    <w:rsid w:val="00B24110"/>
    <w:rsid w:val="00B24598"/>
    <w:rsid w:val="00B24D34"/>
    <w:rsid w:val="00B2555F"/>
    <w:rsid w:val="00B25A7A"/>
    <w:rsid w:val="00B25C41"/>
    <w:rsid w:val="00B263DB"/>
    <w:rsid w:val="00B2662E"/>
    <w:rsid w:val="00B26C1E"/>
    <w:rsid w:val="00B26F79"/>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860"/>
    <w:rsid w:val="00B43DA5"/>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CFB"/>
    <w:rsid w:val="00B66F4E"/>
    <w:rsid w:val="00B66FCB"/>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671A"/>
    <w:rsid w:val="00B97BB4"/>
    <w:rsid w:val="00B97C21"/>
    <w:rsid w:val="00B97D91"/>
    <w:rsid w:val="00B97EC2"/>
    <w:rsid w:val="00BA08A3"/>
    <w:rsid w:val="00BA1D88"/>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48CB"/>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580E"/>
    <w:rsid w:val="00BC5B42"/>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472D"/>
    <w:rsid w:val="00BE514C"/>
    <w:rsid w:val="00BE550C"/>
    <w:rsid w:val="00BE5BB5"/>
    <w:rsid w:val="00BE5CFC"/>
    <w:rsid w:val="00BE5E33"/>
    <w:rsid w:val="00BE7406"/>
    <w:rsid w:val="00BE7603"/>
    <w:rsid w:val="00BE78D7"/>
    <w:rsid w:val="00BF17FD"/>
    <w:rsid w:val="00BF1EDF"/>
    <w:rsid w:val="00BF2553"/>
    <w:rsid w:val="00BF3279"/>
    <w:rsid w:val="00BF3C6B"/>
    <w:rsid w:val="00BF3F37"/>
    <w:rsid w:val="00BF4DD7"/>
    <w:rsid w:val="00BF512B"/>
    <w:rsid w:val="00BF51F4"/>
    <w:rsid w:val="00BF6454"/>
    <w:rsid w:val="00BF6DBD"/>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4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29F"/>
    <w:rsid w:val="00C2537A"/>
    <w:rsid w:val="00C25B97"/>
    <w:rsid w:val="00C26007"/>
    <w:rsid w:val="00C26069"/>
    <w:rsid w:val="00C279B5"/>
    <w:rsid w:val="00C27C45"/>
    <w:rsid w:val="00C30F1C"/>
    <w:rsid w:val="00C3137E"/>
    <w:rsid w:val="00C31BA5"/>
    <w:rsid w:val="00C31D66"/>
    <w:rsid w:val="00C32D8B"/>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5F"/>
    <w:rsid w:val="00C44972"/>
    <w:rsid w:val="00C44D56"/>
    <w:rsid w:val="00C44EEE"/>
    <w:rsid w:val="00C4536A"/>
    <w:rsid w:val="00C4544D"/>
    <w:rsid w:val="00C45739"/>
    <w:rsid w:val="00C45F08"/>
    <w:rsid w:val="00C46B7B"/>
    <w:rsid w:val="00C47227"/>
    <w:rsid w:val="00C47B3C"/>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86E"/>
    <w:rsid w:val="00C56E0C"/>
    <w:rsid w:val="00C57D17"/>
    <w:rsid w:val="00C57E2F"/>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672"/>
    <w:rsid w:val="00C654C6"/>
    <w:rsid w:val="00C65560"/>
    <w:rsid w:val="00C655F5"/>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B8C"/>
    <w:rsid w:val="00C82DFE"/>
    <w:rsid w:val="00C830E3"/>
    <w:rsid w:val="00C84071"/>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8CA"/>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5D5C"/>
    <w:rsid w:val="00CC66FA"/>
    <w:rsid w:val="00CC67A1"/>
    <w:rsid w:val="00CC71A0"/>
    <w:rsid w:val="00CC7B45"/>
    <w:rsid w:val="00CC7D3E"/>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BE0"/>
    <w:rsid w:val="00CE0F52"/>
    <w:rsid w:val="00CE1237"/>
    <w:rsid w:val="00CE1A49"/>
    <w:rsid w:val="00CE211B"/>
    <w:rsid w:val="00CE277C"/>
    <w:rsid w:val="00CE292F"/>
    <w:rsid w:val="00CE2C47"/>
    <w:rsid w:val="00CE4A12"/>
    <w:rsid w:val="00CE4B16"/>
    <w:rsid w:val="00CE59DC"/>
    <w:rsid w:val="00CE5B18"/>
    <w:rsid w:val="00CE5EBF"/>
    <w:rsid w:val="00CE638C"/>
    <w:rsid w:val="00CE6A1F"/>
    <w:rsid w:val="00CE7561"/>
    <w:rsid w:val="00CE75E3"/>
    <w:rsid w:val="00CE7647"/>
    <w:rsid w:val="00CF076D"/>
    <w:rsid w:val="00CF07BD"/>
    <w:rsid w:val="00CF0924"/>
    <w:rsid w:val="00CF0C35"/>
    <w:rsid w:val="00CF0CCC"/>
    <w:rsid w:val="00CF11F6"/>
    <w:rsid w:val="00CF1354"/>
    <w:rsid w:val="00CF1E5D"/>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3D"/>
    <w:rsid w:val="00D54352"/>
    <w:rsid w:val="00D546FF"/>
    <w:rsid w:val="00D54721"/>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0F5A"/>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1A2D"/>
    <w:rsid w:val="00D823C6"/>
    <w:rsid w:val="00D832B8"/>
    <w:rsid w:val="00D83480"/>
    <w:rsid w:val="00D83497"/>
    <w:rsid w:val="00D84640"/>
    <w:rsid w:val="00D84822"/>
    <w:rsid w:val="00D8493B"/>
    <w:rsid w:val="00D8497F"/>
    <w:rsid w:val="00D84E2F"/>
    <w:rsid w:val="00D85671"/>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5B5F"/>
    <w:rsid w:val="00DB6054"/>
    <w:rsid w:val="00DB6C37"/>
    <w:rsid w:val="00DB6E10"/>
    <w:rsid w:val="00DB6FD5"/>
    <w:rsid w:val="00DC0BB6"/>
    <w:rsid w:val="00DC112E"/>
    <w:rsid w:val="00DC2D36"/>
    <w:rsid w:val="00DC3456"/>
    <w:rsid w:val="00DC3D86"/>
    <w:rsid w:val="00DC3D93"/>
    <w:rsid w:val="00DC4F13"/>
    <w:rsid w:val="00DC5131"/>
    <w:rsid w:val="00DC5151"/>
    <w:rsid w:val="00DC53EF"/>
    <w:rsid w:val="00DC5E99"/>
    <w:rsid w:val="00DC5FB3"/>
    <w:rsid w:val="00DC6129"/>
    <w:rsid w:val="00DC631A"/>
    <w:rsid w:val="00DC6DC7"/>
    <w:rsid w:val="00DC731A"/>
    <w:rsid w:val="00DC782C"/>
    <w:rsid w:val="00DD017F"/>
    <w:rsid w:val="00DD126B"/>
    <w:rsid w:val="00DD1AE7"/>
    <w:rsid w:val="00DD2BDF"/>
    <w:rsid w:val="00DD3166"/>
    <w:rsid w:val="00DD3666"/>
    <w:rsid w:val="00DD3A6E"/>
    <w:rsid w:val="00DD5F63"/>
    <w:rsid w:val="00DD6064"/>
    <w:rsid w:val="00DD698D"/>
    <w:rsid w:val="00DD6DF5"/>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5BAE"/>
    <w:rsid w:val="00E060FC"/>
    <w:rsid w:val="00E07799"/>
    <w:rsid w:val="00E10E81"/>
    <w:rsid w:val="00E10F65"/>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1D"/>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5EE5"/>
    <w:rsid w:val="00E46886"/>
    <w:rsid w:val="00E469BA"/>
    <w:rsid w:val="00E47357"/>
    <w:rsid w:val="00E47AEF"/>
    <w:rsid w:val="00E512D9"/>
    <w:rsid w:val="00E512E3"/>
    <w:rsid w:val="00E517C3"/>
    <w:rsid w:val="00E5219A"/>
    <w:rsid w:val="00E52EB2"/>
    <w:rsid w:val="00E53378"/>
    <w:rsid w:val="00E53779"/>
    <w:rsid w:val="00E53B75"/>
    <w:rsid w:val="00E5410D"/>
    <w:rsid w:val="00E543D1"/>
    <w:rsid w:val="00E5487D"/>
    <w:rsid w:val="00E54E3B"/>
    <w:rsid w:val="00E55BAF"/>
    <w:rsid w:val="00E55C28"/>
    <w:rsid w:val="00E5616D"/>
    <w:rsid w:val="00E56688"/>
    <w:rsid w:val="00E570AD"/>
    <w:rsid w:val="00E57565"/>
    <w:rsid w:val="00E57839"/>
    <w:rsid w:val="00E579A7"/>
    <w:rsid w:val="00E57BF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0961"/>
    <w:rsid w:val="00E71515"/>
    <w:rsid w:val="00E71A10"/>
    <w:rsid w:val="00E71B86"/>
    <w:rsid w:val="00E72032"/>
    <w:rsid w:val="00E72EFC"/>
    <w:rsid w:val="00E732F1"/>
    <w:rsid w:val="00E733A5"/>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3E3"/>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A7FCD"/>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2D15"/>
    <w:rsid w:val="00EC39C8"/>
    <w:rsid w:val="00EC3D1F"/>
    <w:rsid w:val="00EC3F7B"/>
    <w:rsid w:val="00EC4207"/>
    <w:rsid w:val="00EC42F0"/>
    <w:rsid w:val="00EC4436"/>
    <w:rsid w:val="00EC4696"/>
    <w:rsid w:val="00EC47A0"/>
    <w:rsid w:val="00EC5653"/>
    <w:rsid w:val="00EC5A8C"/>
    <w:rsid w:val="00EC5D24"/>
    <w:rsid w:val="00EC60AE"/>
    <w:rsid w:val="00EC61BC"/>
    <w:rsid w:val="00EC71CE"/>
    <w:rsid w:val="00EC7858"/>
    <w:rsid w:val="00EC7EBE"/>
    <w:rsid w:val="00ED00DD"/>
    <w:rsid w:val="00ED1006"/>
    <w:rsid w:val="00ED1CA7"/>
    <w:rsid w:val="00ED2A60"/>
    <w:rsid w:val="00ED3808"/>
    <w:rsid w:val="00ED454D"/>
    <w:rsid w:val="00ED4AFA"/>
    <w:rsid w:val="00ED6245"/>
    <w:rsid w:val="00ED635F"/>
    <w:rsid w:val="00ED6BD6"/>
    <w:rsid w:val="00ED6E55"/>
    <w:rsid w:val="00ED7133"/>
    <w:rsid w:val="00ED78C9"/>
    <w:rsid w:val="00EE0254"/>
    <w:rsid w:val="00EE0D13"/>
    <w:rsid w:val="00EE0E7D"/>
    <w:rsid w:val="00EE1F98"/>
    <w:rsid w:val="00EE280C"/>
    <w:rsid w:val="00EE28F5"/>
    <w:rsid w:val="00EE35AB"/>
    <w:rsid w:val="00EE52A2"/>
    <w:rsid w:val="00EE6B5A"/>
    <w:rsid w:val="00EE79FC"/>
    <w:rsid w:val="00EE7CE1"/>
    <w:rsid w:val="00EF00FF"/>
    <w:rsid w:val="00EF18FE"/>
    <w:rsid w:val="00EF2981"/>
    <w:rsid w:val="00EF2B3B"/>
    <w:rsid w:val="00EF2FC5"/>
    <w:rsid w:val="00EF3591"/>
    <w:rsid w:val="00EF3AD5"/>
    <w:rsid w:val="00EF3D20"/>
    <w:rsid w:val="00EF4B48"/>
    <w:rsid w:val="00EF511B"/>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2719"/>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8C"/>
    <w:rsid w:val="00F338DB"/>
    <w:rsid w:val="00F34480"/>
    <w:rsid w:val="00F34B14"/>
    <w:rsid w:val="00F34EDE"/>
    <w:rsid w:val="00F351B8"/>
    <w:rsid w:val="00F35D41"/>
    <w:rsid w:val="00F35DDC"/>
    <w:rsid w:val="00F35F56"/>
    <w:rsid w:val="00F364D9"/>
    <w:rsid w:val="00F36E1A"/>
    <w:rsid w:val="00F376AF"/>
    <w:rsid w:val="00F3773E"/>
    <w:rsid w:val="00F3794F"/>
    <w:rsid w:val="00F409A6"/>
    <w:rsid w:val="00F40CCE"/>
    <w:rsid w:val="00F41114"/>
    <w:rsid w:val="00F411BE"/>
    <w:rsid w:val="00F413CC"/>
    <w:rsid w:val="00F421D8"/>
    <w:rsid w:val="00F42226"/>
    <w:rsid w:val="00F4229C"/>
    <w:rsid w:val="00F434C6"/>
    <w:rsid w:val="00F43D4A"/>
    <w:rsid w:val="00F43F65"/>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1F0B"/>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190"/>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C80"/>
    <w:rsid w:val="00FB5944"/>
    <w:rsid w:val="00FB5AE1"/>
    <w:rsid w:val="00FB6087"/>
    <w:rsid w:val="00FB6879"/>
    <w:rsid w:val="00FB6BA8"/>
    <w:rsid w:val="00FB6BC8"/>
    <w:rsid w:val="00FB7372"/>
    <w:rsid w:val="00FB7389"/>
    <w:rsid w:val="00FB7742"/>
    <w:rsid w:val="00FB7960"/>
    <w:rsid w:val="00FC0522"/>
    <w:rsid w:val="00FC186B"/>
    <w:rsid w:val="00FC18D5"/>
    <w:rsid w:val="00FC1DCB"/>
    <w:rsid w:val="00FC2019"/>
    <w:rsid w:val="00FC2220"/>
    <w:rsid w:val="00FC2E17"/>
    <w:rsid w:val="00FC32FE"/>
    <w:rsid w:val="00FC3355"/>
    <w:rsid w:val="00FC3381"/>
    <w:rsid w:val="00FC3BB7"/>
    <w:rsid w:val="00FC4002"/>
    <w:rsid w:val="00FC4B11"/>
    <w:rsid w:val="00FC4B8F"/>
    <w:rsid w:val="00FC4F87"/>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2926"/>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0B83"/>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B3C"/>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7B3C"/>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7B3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7B3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7B3C"/>
    <w:pPr>
      <w:numPr>
        <w:ilvl w:val="3"/>
      </w:numPr>
      <w:outlineLvl w:val="3"/>
    </w:pPr>
    <w:rPr>
      <w:sz w:val="24"/>
      <w:szCs w:val="24"/>
    </w:rPr>
  </w:style>
  <w:style w:type="paragraph" w:styleId="Heading5">
    <w:name w:val="heading 5"/>
    <w:aliases w:val="H5"/>
    <w:basedOn w:val="Heading4"/>
    <w:next w:val="Normal"/>
    <w:link w:val="Heading5Char"/>
    <w:qFormat/>
    <w:rsid w:val="00C47B3C"/>
    <w:pPr>
      <w:numPr>
        <w:ilvl w:val="4"/>
      </w:numPr>
      <w:outlineLvl w:val="4"/>
    </w:pPr>
    <w:rPr>
      <w:sz w:val="22"/>
      <w:szCs w:val="22"/>
    </w:rPr>
  </w:style>
  <w:style w:type="paragraph" w:styleId="Heading6">
    <w:name w:val="heading 6"/>
    <w:basedOn w:val="Normal"/>
    <w:next w:val="Normal"/>
    <w:link w:val="Heading6Char"/>
    <w:qFormat/>
    <w:rsid w:val="00C47B3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7B3C"/>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7B3C"/>
    <w:pPr>
      <w:numPr>
        <w:ilvl w:val="7"/>
      </w:numPr>
      <w:outlineLvl w:val="7"/>
    </w:pPr>
  </w:style>
  <w:style w:type="paragraph" w:styleId="Heading9">
    <w:name w:val="heading 9"/>
    <w:aliases w:val="Figure Heading,FH"/>
    <w:basedOn w:val="Heading8"/>
    <w:next w:val="Normal"/>
    <w:link w:val="Heading9Char"/>
    <w:qFormat/>
    <w:rsid w:val="00C47B3C"/>
    <w:pPr>
      <w:numPr>
        <w:ilvl w:val="8"/>
      </w:numPr>
      <w:outlineLvl w:val="8"/>
    </w:pPr>
  </w:style>
  <w:style w:type="character" w:default="1" w:styleId="DefaultParagraphFont">
    <w:name w:val="Default Paragraph Font"/>
    <w:uiPriority w:val="1"/>
    <w:semiHidden/>
    <w:unhideWhenUsed/>
    <w:rsid w:val="00C47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B3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7B3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7B3C"/>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7B3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C47B3C"/>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47B3C"/>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C47B3C"/>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7B3C"/>
    <w:pPr>
      <w:spacing w:before="40"/>
    </w:pPr>
    <w:rPr>
      <w:rFonts w:ascii="Arial" w:eastAsia="MS Mincho" w:hAnsi="Arial"/>
      <w:i/>
      <w:sz w:val="18"/>
      <w:szCs w:val="24"/>
      <w:lang w:eastAsia="en-GB"/>
    </w:rPr>
  </w:style>
  <w:style w:type="character" w:customStyle="1" w:styleId="CommentsChar">
    <w:name w:val="Comments Char"/>
    <w:link w:val="Comments"/>
    <w:rsid w:val="00C47B3C"/>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7B3C"/>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C47B3C"/>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7B3C"/>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C47B3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7B3C"/>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7B3C"/>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7B3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7B3C"/>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7B3C"/>
    <w:rPr>
      <w:rFonts w:ascii="Arial" w:eastAsiaTheme="minorHAnsi" w:hAnsi="Arial"/>
      <w:sz w:val="22"/>
      <w:szCs w:val="22"/>
      <w:lang w:val="en-GB" w:eastAsia="zh-CN"/>
    </w:rPr>
  </w:style>
  <w:style w:type="character" w:customStyle="1" w:styleId="Heading6Char">
    <w:name w:val="Heading 6 Char"/>
    <w:basedOn w:val="DefaultParagraphFont"/>
    <w:link w:val="Heading6"/>
    <w:rsid w:val="00C47B3C"/>
    <w:rPr>
      <w:rFonts w:ascii="Arial" w:eastAsiaTheme="minorHAnsi" w:hAnsi="Arial" w:cs="Arial"/>
      <w:sz w:val="22"/>
    </w:rPr>
  </w:style>
  <w:style w:type="character" w:customStyle="1" w:styleId="Heading7Char">
    <w:name w:val="Heading 7 Char"/>
    <w:basedOn w:val="DefaultParagraphFont"/>
    <w:link w:val="Heading7"/>
    <w:rsid w:val="00C47B3C"/>
    <w:rPr>
      <w:rFonts w:ascii="Arial" w:eastAsiaTheme="minorHAnsi" w:hAnsi="Arial" w:cs="Arial"/>
      <w:sz w:val="22"/>
    </w:rPr>
  </w:style>
  <w:style w:type="character" w:customStyle="1" w:styleId="Heading8Char">
    <w:name w:val="Heading 8 Char"/>
    <w:aliases w:val="Table Heading Char"/>
    <w:basedOn w:val="DefaultParagraphFont"/>
    <w:link w:val="Heading8"/>
    <w:rsid w:val="00C47B3C"/>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7B3C"/>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2078</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2018-02-16T23:51:00Z</dcterms:created>
  <dcterms:modified xsi:type="dcterms:W3CDTF">2018-02-16T23:51:00Z</dcterms:modified>
  <cp:category/>
</cp:coreProperties>
</file>